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3EEE3" w14:textId="2EED60EB" w:rsidR="0088685C" w:rsidRPr="007E38D2" w:rsidRDefault="007E38D2" w:rsidP="0088685C">
      <w:pPr>
        <w:rPr>
          <w:rFonts w:ascii="Times New Roman" w:hAnsi="Times New Roman" w:cs="Times New Roman"/>
          <w:i/>
          <w:sz w:val="24"/>
          <w:szCs w:val="24"/>
        </w:rPr>
      </w:pPr>
      <w:r w:rsidRPr="007E38D2">
        <w:rPr>
          <w:rFonts w:ascii="Times New Roman" w:hAnsi="Times New Roman" w:cs="Times New Roman"/>
          <w:i/>
          <w:sz w:val="24"/>
          <w:szCs w:val="24"/>
        </w:rPr>
        <w:t xml:space="preserve">The Religion of Islam and </w:t>
      </w:r>
      <w:r>
        <w:rPr>
          <w:rFonts w:ascii="Times New Roman" w:hAnsi="Times New Roman" w:cs="Times New Roman"/>
          <w:i/>
          <w:sz w:val="24"/>
          <w:szCs w:val="24"/>
        </w:rPr>
        <w:t>the</w:t>
      </w:r>
      <w:r w:rsidRPr="007E38D2">
        <w:rPr>
          <w:rFonts w:ascii="Times New Roman" w:hAnsi="Times New Roman" w:cs="Times New Roman"/>
          <w:i/>
          <w:sz w:val="24"/>
          <w:szCs w:val="24"/>
        </w:rPr>
        <w:t xml:space="preserve"> Prophet</w:t>
      </w:r>
      <w:r>
        <w:rPr>
          <w:rFonts w:ascii="Times New Roman" w:hAnsi="Times New Roman" w:cs="Times New Roman"/>
          <w:i/>
          <w:sz w:val="24"/>
          <w:szCs w:val="24"/>
        </w:rPr>
        <w:t xml:space="preserve"> Muhammad</w:t>
      </w:r>
    </w:p>
    <w:p w14:paraId="69407439" w14:textId="7F7170BD" w:rsidR="0088685C" w:rsidRDefault="0088685C" w:rsidP="0088685C">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 last great world religion to develop was that of the prophet Muhammad, Islam. Muhammad was influenced by Judaism and suborthodox forms of Christianity. He rebelled against the crude native polytheistic religions where he lived in Mecca.</w:t>
      </w:r>
      <w:r w:rsidR="001921BD">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It is believed by Muslims that Muhammad received revelations and visions which came to him over a period of twenty-three years, including a vision from the angel Gabriel. At first, Muhammad had reservations regarding the validity of these revelations, but he gained confidence through the reassurances of his wife Khadija. Muhammad was angered by the opposition of his countrymen and fought and became victorious in establishing a following for his religion. </w:t>
      </w:r>
    </w:p>
    <w:p w14:paraId="68B78EFD" w14:textId="791079E8" w:rsidR="0088685C" w:rsidRDefault="0088685C" w:rsidP="0088685C">
      <w:pPr>
        <w:spacing w:line="480" w:lineRule="auto"/>
        <w:ind w:firstLine="360"/>
        <w:rPr>
          <w:rFonts w:ascii="Times New Roman" w:eastAsia="Times New Roman" w:hAnsi="Times New Roman" w:cs="Times New Roman"/>
          <w:sz w:val="24"/>
          <w:szCs w:val="24"/>
        </w:rPr>
      </w:pPr>
      <w:r w:rsidRPr="000F2B26">
        <w:rPr>
          <w:rFonts w:ascii="Times New Roman" w:eastAsia="Times New Roman" w:hAnsi="Times New Roman" w:cs="Times New Roman"/>
          <w:sz w:val="24"/>
          <w:szCs w:val="24"/>
        </w:rPr>
        <w:t xml:space="preserve">Christianity believes that the same Old Testament of Judaism and the New Testament are the foundation of its religion. They believe that Jesus is the fulfillment of Old Testament prophesies of a returning Messiah and Sacrificial Passover Lamb which atoned for the sin of those who have faith. On the Contrary, Islam uses the Quran, Hadith, Torah, and Gospel as </w:t>
      </w:r>
      <w:r>
        <w:rPr>
          <w:rFonts w:ascii="Times New Roman" w:eastAsia="Times New Roman" w:hAnsi="Times New Roman" w:cs="Times New Roman"/>
          <w:sz w:val="24"/>
          <w:szCs w:val="24"/>
        </w:rPr>
        <w:t>its</w:t>
      </w:r>
      <w:r w:rsidRPr="000F2B26">
        <w:rPr>
          <w:rFonts w:ascii="Times New Roman" w:eastAsia="Times New Roman" w:hAnsi="Times New Roman" w:cs="Times New Roman"/>
          <w:sz w:val="24"/>
          <w:szCs w:val="24"/>
        </w:rPr>
        <w:t xml:space="preserve"> holy books. However, Muslims believe the Torah and Gospel to be corrupt in their current form.</w:t>
      </w:r>
    </w:p>
    <w:p w14:paraId="117C544C" w14:textId="77777777" w:rsidR="007E38D2" w:rsidRPr="009F55AF" w:rsidRDefault="007E38D2" w:rsidP="007E38D2">
      <w:pPr>
        <w:spacing w:line="480" w:lineRule="auto"/>
        <w:ind w:firstLine="360"/>
        <w:rPr>
          <w:rFonts w:ascii="Times New Roman" w:hAnsi="Times New Roman" w:cs="Times New Roman"/>
          <w:sz w:val="24"/>
          <w:szCs w:val="24"/>
        </w:rPr>
      </w:pPr>
      <w:r w:rsidRPr="00D63D72">
        <w:rPr>
          <w:rFonts w:ascii="Times New Roman" w:hAnsi="Times New Roman" w:cs="Times New Roman"/>
          <w:sz w:val="24"/>
          <w:szCs w:val="24"/>
        </w:rPr>
        <w:t xml:space="preserve">There has been much polemic between the Bible and the Quran ever since Islam began. </w:t>
      </w:r>
      <w:r w:rsidRPr="00D63D72">
        <w:rPr>
          <w:rFonts w:ascii="Times New Roman" w:eastAsia="Times New Roman" w:hAnsi="Times New Roman" w:cs="Times New Roman"/>
          <w:sz w:val="24"/>
          <w:szCs w:val="24"/>
        </w:rPr>
        <w:t>Muslim Christian interreligious polemic occurred already at the very origins of Islam. The Quran itself witnesses to an ambivalent relationship, both sympathetic and agonistic, of the emergent Muslim community with the religious traditions of Christianity and Judaism.</w:t>
      </w:r>
      <w:r w:rsidRPr="00D63D72">
        <w:rPr>
          <w:rStyle w:val="FootnoteReference"/>
          <w:rFonts w:ascii="Times New Roman" w:eastAsia="Times New Roman" w:hAnsi="Times New Roman" w:cs="Times New Roman"/>
          <w:sz w:val="24"/>
          <w:szCs w:val="24"/>
        </w:rPr>
        <w:footnoteReference w:id="2"/>
      </w:r>
    </w:p>
    <w:p w14:paraId="7CCE6915" w14:textId="77777777" w:rsidR="00152504" w:rsidRDefault="00152504" w:rsidP="00CC050B">
      <w:pPr>
        <w:rPr>
          <w:rFonts w:ascii="Times New Roman" w:hAnsi="Times New Roman" w:cs="Times New Roman"/>
          <w:i/>
          <w:sz w:val="24"/>
        </w:rPr>
      </w:pPr>
    </w:p>
    <w:p w14:paraId="0B3F2093" w14:textId="13674BAA" w:rsidR="00C91A99" w:rsidRPr="00152504" w:rsidRDefault="005E4C17" w:rsidP="00152504">
      <w:pPr>
        <w:jc w:val="center"/>
        <w:rPr>
          <w:rFonts w:ascii="Times New Roman" w:hAnsi="Times New Roman" w:cs="Times New Roman"/>
          <w:b/>
          <w:i/>
          <w:sz w:val="24"/>
        </w:rPr>
      </w:pPr>
      <w:r w:rsidRPr="00152504">
        <w:rPr>
          <w:rFonts w:ascii="Times New Roman" w:hAnsi="Times New Roman" w:cs="Times New Roman"/>
          <w:b/>
          <w:i/>
          <w:sz w:val="24"/>
        </w:rPr>
        <w:lastRenderedPageBreak/>
        <w:t xml:space="preserve">Apologetic </w:t>
      </w:r>
      <w:r w:rsidR="009543E7" w:rsidRPr="00152504">
        <w:rPr>
          <w:rFonts w:ascii="Times New Roman" w:hAnsi="Times New Roman" w:cs="Times New Roman"/>
          <w:b/>
          <w:i/>
          <w:sz w:val="24"/>
        </w:rPr>
        <w:t>Discourse and Response for Islam</w:t>
      </w:r>
    </w:p>
    <w:p w14:paraId="0D848C9D" w14:textId="417A58D6" w:rsidR="00C91A99" w:rsidRPr="00581E8A" w:rsidRDefault="00821913" w:rsidP="00E0090D">
      <w:pPr>
        <w:spacing w:line="480" w:lineRule="auto"/>
        <w:ind w:firstLine="720"/>
        <w:rPr>
          <w:rFonts w:ascii="Times New Roman" w:eastAsia="Times New Roman" w:hAnsi="Times New Roman" w:cs="Times New Roman"/>
          <w:sz w:val="24"/>
          <w:szCs w:val="24"/>
        </w:rPr>
      </w:pPr>
      <w:r w:rsidRPr="00581E8A">
        <w:rPr>
          <w:rFonts w:ascii="Times New Roman" w:hAnsi="Times New Roman" w:cs="Times New Roman"/>
          <w:sz w:val="24"/>
          <w:szCs w:val="24"/>
        </w:rPr>
        <w:t xml:space="preserve">Terry </w:t>
      </w:r>
      <w:r w:rsidR="00C91A99" w:rsidRPr="00581E8A">
        <w:rPr>
          <w:rFonts w:ascii="Times New Roman" w:hAnsi="Times New Roman" w:cs="Times New Roman"/>
          <w:sz w:val="24"/>
          <w:szCs w:val="24"/>
        </w:rPr>
        <w:t xml:space="preserve">Muck and </w:t>
      </w:r>
      <w:r w:rsidRPr="00581E8A">
        <w:rPr>
          <w:rFonts w:ascii="Times New Roman" w:hAnsi="Times New Roman" w:cs="Times New Roman"/>
          <w:sz w:val="24"/>
          <w:szCs w:val="24"/>
        </w:rPr>
        <w:t xml:space="preserve">Frances </w:t>
      </w:r>
      <w:r w:rsidR="00C91A99" w:rsidRPr="00581E8A">
        <w:rPr>
          <w:rFonts w:ascii="Times New Roman" w:hAnsi="Times New Roman" w:cs="Times New Roman"/>
          <w:sz w:val="24"/>
          <w:szCs w:val="24"/>
        </w:rPr>
        <w:t xml:space="preserve">Adeney give </w:t>
      </w:r>
      <w:r w:rsidR="00A46BA5" w:rsidRPr="00581E8A">
        <w:rPr>
          <w:rFonts w:ascii="Times New Roman" w:hAnsi="Times New Roman" w:cs="Times New Roman"/>
          <w:sz w:val="24"/>
          <w:szCs w:val="24"/>
        </w:rPr>
        <w:t xml:space="preserve">a </w:t>
      </w:r>
      <w:r w:rsidR="00581E8A" w:rsidRPr="00581E8A">
        <w:rPr>
          <w:rFonts w:ascii="Times New Roman" w:hAnsi="Times New Roman" w:cs="Times New Roman"/>
          <w:sz w:val="24"/>
          <w:szCs w:val="24"/>
        </w:rPr>
        <w:t>helpful</w:t>
      </w:r>
      <w:r w:rsidR="00A46BA5" w:rsidRPr="00581E8A">
        <w:rPr>
          <w:rFonts w:ascii="Times New Roman" w:hAnsi="Times New Roman" w:cs="Times New Roman"/>
          <w:sz w:val="24"/>
          <w:szCs w:val="24"/>
        </w:rPr>
        <w:t xml:space="preserve"> </w:t>
      </w:r>
      <w:r w:rsidR="00C91A99" w:rsidRPr="00581E8A">
        <w:rPr>
          <w:rFonts w:ascii="Times New Roman" w:hAnsi="Times New Roman" w:cs="Times New Roman"/>
          <w:sz w:val="24"/>
          <w:szCs w:val="24"/>
        </w:rPr>
        <w:t xml:space="preserve">example </w:t>
      </w:r>
      <w:r w:rsidR="001F35DD" w:rsidRPr="00581E8A">
        <w:rPr>
          <w:rFonts w:ascii="Times New Roman" w:hAnsi="Times New Roman" w:cs="Times New Roman"/>
          <w:sz w:val="24"/>
          <w:szCs w:val="24"/>
        </w:rPr>
        <w:t xml:space="preserve">in </w:t>
      </w:r>
      <w:r w:rsidRPr="00581E8A">
        <w:rPr>
          <w:rFonts w:ascii="Times New Roman" w:hAnsi="Times New Roman" w:cs="Times New Roman"/>
          <w:sz w:val="24"/>
          <w:szCs w:val="24"/>
        </w:rPr>
        <w:t>Juan</w:t>
      </w:r>
      <w:r w:rsidR="00581E8A" w:rsidRPr="00581E8A">
        <w:rPr>
          <w:rFonts w:ascii="Times New Roman" w:hAnsi="Times New Roman" w:cs="Times New Roman"/>
          <w:sz w:val="24"/>
          <w:szCs w:val="24"/>
        </w:rPr>
        <w:t xml:space="preserve"> Sepulveda</w:t>
      </w:r>
      <w:r w:rsidR="00A46BA5" w:rsidRPr="00581E8A">
        <w:rPr>
          <w:rFonts w:ascii="Times New Roman" w:hAnsi="Times New Roman" w:cs="Times New Roman"/>
          <w:sz w:val="24"/>
          <w:szCs w:val="24"/>
        </w:rPr>
        <w:t>.</w:t>
      </w:r>
      <w:r w:rsidRPr="00581E8A">
        <w:rPr>
          <w:rFonts w:ascii="Times New Roman" w:hAnsi="Times New Roman" w:cs="Times New Roman"/>
          <w:sz w:val="24"/>
          <w:szCs w:val="24"/>
        </w:rPr>
        <w:t xml:space="preserve"> </w:t>
      </w:r>
      <w:r w:rsidR="00C91A99" w:rsidRPr="00581E8A">
        <w:rPr>
          <w:rFonts w:ascii="Times New Roman" w:hAnsi="Times New Roman" w:cs="Times New Roman"/>
          <w:sz w:val="24"/>
          <w:szCs w:val="24"/>
        </w:rPr>
        <w:t>In the sixteenth century, Sepulveda thought he could prepare the Indians in South America for the gospel by conquering them. He thought that his method of Subduing them would make them more prone to understand the love of Christ. However, he did not know the Indians. He didn’t learn their language and he didn’t learn their culture, he didn’t respect them as human beings. Without knowing the Indians, Sepulveda did not have the ability to love them, or therefore, show them the love of Christ.</w:t>
      </w:r>
      <w:r w:rsidR="00C91A99" w:rsidRPr="00581E8A">
        <w:rPr>
          <w:rStyle w:val="FootnoteReference"/>
          <w:rFonts w:ascii="Times New Roman" w:hAnsi="Times New Roman" w:cs="Times New Roman"/>
          <w:sz w:val="24"/>
          <w:szCs w:val="24"/>
        </w:rPr>
        <w:footnoteReference w:id="3"/>
      </w:r>
      <w:r w:rsidR="00DB4224" w:rsidRPr="00581E8A">
        <w:rPr>
          <w:rFonts w:ascii="Times New Roman" w:hAnsi="Times New Roman" w:cs="Times New Roman"/>
          <w:sz w:val="24"/>
          <w:szCs w:val="24"/>
        </w:rPr>
        <w:t xml:space="preserve"> </w:t>
      </w:r>
      <w:r w:rsidR="00870247" w:rsidRPr="00581E8A">
        <w:rPr>
          <w:rFonts w:ascii="Times New Roman" w:hAnsi="Times New Roman" w:cs="Times New Roman"/>
          <w:sz w:val="24"/>
          <w:szCs w:val="24"/>
        </w:rPr>
        <w:t>A great lesson</w:t>
      </w:r>
      <w:r w:rsidR="00993C95" w:rsidRPr="00581E8A">
        <w:rPr>
          <w:rFonts w:ascii="Times New Roman" w:hAnsi="Times New Roman" w:cs="Times New Roman"/>
          <w:sz w:val="24"/>
          <w:szCs w:val="24"/>
        </w:rPr>
        <w:t xml:space="preserve"> that</w:t>
      </w:r>
      <w:r w:rsidR="00870247" w:rsidRPr="00581E8A">
        <w:rPr>
          <w:rFonts w:ascii="Times New Roman" w:hAnsi="Times New Roman" w:cs="Times New Roman"/>
          <w:sz w:val="24"/>
          <w:szCs w:val="24"/>
        </w:rPr>
        <w:t xml:space="preserve"> lay within</w:t>
      </w:r>
      <w:r w:rsidR="00DB4224" w:rsidRPr="00581E8A">
        <w:rPr>
          <w:rFonts w:ascii="Times New Roman" w:hAnsi="Times New Roman" w:cs="Times New Roman"/>
          <w:sz w:val="24"/>
          <w:szCs w:val="24"/>
        </w:rPr>
        <w:t xml:space="preserve"> this exampl</w:t>
      </w:r>
      <w:r w:rsidR="0046732A" w:rsidRPr="00581E8A">
        <w:rPr>
          <w:rFonts w:ascii="Times New Roman" w:hAnsi="Times New Roman" w:cs="Times New Roman"/>
          <w:sz w:val="24"/>
          <w:szCs w:val="24"/>
        </w:rPr>
        <w:t xml:space="preserve">e is </w:t>
      </w:r>
      <w:r w:rsidR="00993C95" w:rsidRPr="00581E8A">
        <w:rPr>
          <w:rFonts w:ascii="Times New Roman" w:hAnsi="Times New Roman" w:cs="Times New Roman"/>
          <w:sz w:val="24"/>
          <w:szCs w:val="24"/>
        </w:rPr>
        <w:t>that the goal of apologeti</w:t>
      </w:r>
      <w:r w:rsidR="00175820" w:rsidRPr="00581E8A">
        <w:rPr>
          <w:rFonts w:ascii="Times New Roman" w:hAnsi="Times New Roman" w:cs="Times New Roman"/>
          <w:sz w:val="24"/>
          <w:szCs w:val="24"/>
        </w:rPr>
        <w:t>cs and evangelism is never to win an argument</w:t>
      </w:r>
      <w:r w:rsidR="006429EB" w:rsidRPr="00581E8A">
        <w:rPr>
          <w:rFonts w:ascii="Times New Roman" w:hAnsi="Times New Roman" w:cs="Times New Roman"/>
          <w:sz w:val="24"/>
          <w:szCs w:val="24"/>
        </w:rPr>
        <w:t xml:space="preserve"> or discussion, it is to </w:t>
      </w:r>
      <w:r w:rsidR="00782A40" w:rsidRPr="00581E8A">
        <w:rPr>
          <w:rFonts w:ascii="Times New Roman" w:hAnsi="Times New Roman" w:cs="Times New Roman"/>
          <w:sz w:val="24"/>
          <w:szCs w:val="24"/>
        </w:rPr>
        <w:t xml:space="preserve">win their soul by leading them to Christ. This is best done with the key biblical ingredient of </w:t>
      </w:r>
      <w:r w:rsidR="00782A40" w:rsidRPr="00581E8A">
        <w:rPr>
          <w:rFonts w:ascii="Times New Roman" w:hAnsi="Times New Roman" w:cs="Times New Roman"/>
          <w:i/>
          <w:sz w:val="24"/>
          <w:szCs w:val="24"/>
        </w:rPr>
        <w:t>love</w:t>
      </w:r>
      <w:r w:rsidR="00E202D2" w:rsidRPr="00581E8A">
        <w:rPr>
          <w:rFonts w:ascii="Times New Roman" w:hAnsi="Times New Roman" w:cs="Times New Roman"/>
          <w:sz w:val="24"/>
          <w:szCs w:val="24"/>
        </w:rPr>
        <w:t xml:space="preserve">, which means knowing and caring about the other person. This </w:t>
      </w:r>
      <w:r w:rsidR="008E68BD" w:rsidRPr="00581E8A">
        <w:rPr>
          <w:rFonts w:ascii="Times New Roman" w:hAnsi="Times New Roman" w:cs="Times New Roman"/>
          <w:sz w:val="24"/>
          <w:szCs w:val="24"/>
        </w:rPr>
        <w:t>essay</w:t>
      </w:r>
      <w:r w:rsidR="00E202D2" w:rsidRPr="00581E8A">
        <w:rPr>
          <w:rFonts w:ascii="Times New Roman" w:hAnsi="Times New Roman" w:cs="Times New Roman"/>
          <w:sz w:val="24"/>
          <w:szCs w:val="24"/>
        </w:rPr>
        <w:t xml:space="preserve"> attempt</w:t>
      </w:r>
      <w:r w:rsidR="008E68BD" w:rsidRPr="00581E8A">
        <w:rPr>
          <w:rFonts w:ascii="Times New Roman" w:hAnsi="Times New Roman" w:cs="Times New Roman"/>
          <w:sz w:val="24"/>
          <w:szCs w:val="24"/>
        </w:rPr>
        <w:t>s</w:t>
      </w:r>
      <w:r w:rsidR="00E202D2" w:rsidRPr="00581E8A">
        <w:rPr>
          <w:rFonts w:ascii="Times New Roman" w:hAnsi="Times New Roman" w:cs="Times New Roman"/>
          <w:sz w:val="24"/>
          <w:szCs w:val="24"/>
        </w:rPr>
        <w:t xml:space="preserve"> to understand our Muslim neighbors, so we can love them</w:t>
      </w:r>
      <w:r w:rsidR="008E68BD" w:rsidRPr="00581E8A">
        <w:rPr>
          <w:rFonts w:ascii="Times New Roman" w:hAnsi="Times New Roman" w:cs="Times New Roman"/>
          <w:sz w:val="24"/>
          <w:szCs w:val="24"/>
        </w:rPr>
        <w:t xml:space="preserve"> </w:t>
      </w:r>
      <w:r w:rsidR="00E202D2" w:rsidRPr="00581E8A">
        <w:rPr>
          <w:rFonts w:ascii="Times New Roman" w:hAnsi="Times New Roman" w:cs="Times New Roman"/>
          <w:sz w:val="24"/>
          <w:szCs w:val="24"/>
        </w:rPr>
        <w:t>and</w:t>
      </w:r>
      <w:r w:rsidR="008E68BD" w:rsidRPr="00581E8A">
        <w:rPr>
          <w:rFonts w:ascii="Times New Roman" w:hAnsi="Times New Roman" w:cs="Times New Roman"/>
          <w:sz w:val="24"/>
          <w:szCs w:val="24"/>
        </w:rPr>
        <w:t>,</w:t>
      </w:r>
      <w:r w:rsidR="00E202D2" w:rsidRPr="00581E8A">
        <w:rPr>
          <w:rFonts w:ascii="Times New Roman" w:hAnsi="Times New Roman" w:cs="Times New Roman"/>
          <w:sz w:val="24"/>
          <w:szCs w:val="24"/>
        </w:rPr>
        <w:t xml:space="preserve"> </w:t>
      </w:r>
      <w:r w:rsidR="008E68BD" w:rsidRPr="00581E8A">
        <w:rPr>
          <w:rFonts w:ascii="Times New Roman" w:hAnsi="Times New Roman" w:cs="Times New Roman"/>
          <w:sz w:val="24"/>
          <w:szCs w:val="24"/>
        </w:rPr>
        <w:t>in doing so, lead them to Christ</w:t>
      </w:r>
      <w:r w:rsidR="00782A40" w:rsidRPr="00581E8A">
        <w:rPr>
          <w:rFonts w:ascii="Times New Roman" w:hAnsi="Times New Roman" w:cs="Times New Roman"/>
          <w:sz w:val="24"/>
          <w:szCs w:val="24"/>
        </w:rPr>
        <w:t>.</w:t>
      </w:r>
    </w:p>
    <w:p w14:paraId="25F1B09C" w14:textId="34D02FC3" w:rsidR="00B77C0F" w:rsidRPr="009C6EBF" w:rsidRDefault="009C6EBF" w:rsidP="00B77C0F">
      <w:pPr>
        <w:rPr>
          <w:rFonts w:ascii="Times New Roman" w:hAnsi="Times New Roman" w:cs="Times New Roman"/>
          <w:i/>
          <w:sz w:val="24"/>
        </w:rPr>
      </w:pPr>
      <w:r>
        <w:rPr>
          <w:rFonts w:ascii="Times New Roman" w:hAnsi="Times New Roman" w:cs="Times New Roman"/>
          <w:i/>
          <w:sz w:val="24"/>
        </w:rPr>
        <w:t xml:space="preserve">The </w:t>
      </w:r>
      <w:r w:rsidRPr="009C6EBF">
        <w:rPr>
          <w:rFonts w:ascii="Times New Roman" w:hAnsi="Times New Roman" w:cs="Times New Roman"/>
          <w:i/>
          <w:sz w:val="24"/>
        </w:rPr>
        <w:t xml:space="preserve">Jesus </w:t>
      </w:r>
      <w:r>
        <w:rPr>
          <w:rFonts w:ascii="Times New Roman" w:hAnsi="Times New Roman" w:cs="Times New Roman"/>
          <w:i/>
          <w:sz w:val="24"/>
        </w:rPr>
        <w:t>of</w:t>
      </w:r>
      <w:r w:rsidRPr="009C6EBF">
        <w:rPr>
          <w:rFonts w:ascii="Times New Roman" w:hAnsi="Times New Roman" w:cs="Times New Roman"/>
          <w:i/>
          <w:sz w:val="24"/>
        </w:rPr>
        <w:t xml:space="preserve"> Islam</w:t>
      </w:r>
    </w:p>
    <w:p w14:paraId="513220D3" w14:textId="318F603C" w:rsidR="008000B8" w:rsidRPr="00C23A2C" w:rsidRDefault="009F55AF" w:rsidP="00561742">
      <w:pPr>
        <w:spacing w:after="0" w:line="480" w:lineRule="auto"/>
        <w:ind w:firstLine="360"/>
        <w:rPr>
          <w:rFonts w:ascii="Times New Roman" w:hAnsi="Times New Roman" w:cs="Times New Roman"/>
          <w:sz w:val="24"/>
          <w:szCs w:val="24"/>
        </w:rPr>
      </w:pPr>
      <w:r w:rsidRPr="000F2B26">
        <w:rPr>
          <w:rFonts w:ascii="Times New Roman" w:hAnsi="Times New Roman" w:cs="Times New Roman"/>
          <w:sz w:val="24"/>
          <w:szCs w:val="24"/>
        </w:rPr>
        <w:t xml:space="preserve">The question of “who Jesus is?” </w:t>
      </w:r>
      <w:r w:rsidR="008D3959" w:rsidRPr="000F2B26">
        <w:rPr>
          <w:rFonts w:ascii="Times New Roman" w:hAnsi="Times New Roman" w:cs="Times New Roman"/>
          <w:sz w:val="24"/>
          <w:szCs w:val="24"/>
        </w:rPr>
        <w:t xml:space="preserve">lands itself among the most important in an apologetic </w:t>
      </w:r>
      <w:r w:rsidR="00547328" w:rsidRPr="000F2B26">
        <w:rPr>
          <w:rFonts w:ascii="Times New Roman" w:hAnsi="Times New Roman" w:cs="Times New Roman"/>
          <w:sz w:val="24"/>
          <w:szCs w:val="24"/>
        </w:rPr>
        <w:t xml:space="preserve">discourse with those of the Muslim faith. To the Muslim, </w:t>
      </w:r>
      <w:r w:rsidR="00300D05" w:rsidRPr="000F2B26">
        <w:rPr>
          <w:rFonts w:ascii="Times New Roman" w:hAnsi="Times New Roman" w:cs="Times New Roman"/>
          <w:i/>
          <w:sz w:val="24"/>
          <w:szCs w:val="24"/>
        </w:rPr>
        <w:t>Isa</w:t>
      </w:r>
      <w:r w:rsidR="00300D05" w:rsidRPr="000F2B26">
        <w:rPr>
          <w:rFonts w:ascii="Times New Roman" w:hAnsi="Times New Roman" w:cs="Times New Roman"/>
          <w:sz w:val="24"/>
          <w:szCs w:val="24"/>
        </w:rPr>
        <w:t xml:space="preserve"> is </w:t>
      </w:r>
      <w:r w:rsidR="00547328" w:rsidRPr="000F2B26">
        <w:rPr>
          <w:rFonts w:ascii="Times New Roman" w:hAnsi="Times New Roman" w:cs="Times New Roman"/>
          <w:sz w:val="24"/>
          <w:szCs w:val="24"/>
        </w:rPr>
        <w:t xml:space="preserve">the </w:t>
      </w:r>
      <w:r w:rsidR="00300D05" w:rsidRPr="000F2B26">
        <w:rPr>
          <w:rFonts w:ascii="Times New Roman" w:hAnsi="Times New Roman" w:cs="Times New Roman"/>
          <w:sz w:val="24"/>
          <w:szCs w:val="24"/>
        </w:rPr>
        <w:t xml:space="preserve">Arabic name for Jesus in the Quran. </w:t>
      </w:r>
      <w:r w:rsidR="007B423F" w:rsidRPr="000F2B26">
        <w:rPr>
          <w:rFonts w:ascii="Times New Roman" w:hAnsi="Times New Roman" w:cs="Times New Roman"/>
          <w:sz w:val="24"/>
          <w:szCs w:val="24"/>
        </w:rPr>
        <w:t>Muslims have</w:t>
      </w:r>
      <w:r w:rsidR="00D722E0" w:rsidRPr="000F2B26">
        <w:rPr>
          <w:rFonts w:ascii="Times New Roman" w:hAnsi="Times New Roman" w:cs="Times New Roman"/>
          <w:sz w:val="24"/>
          <w:szCs w:val="24"/>
        </w:rPr>
        <w:t xml:space="preserve"> full belief in the </w:t>
      </w:r>
      <w:r w:rsidR="00C86DD1" w:rsidRPr="000F2B26">
        <w:rPr>
          <w:rFonts w:ascii="Times New Roman" w:hAnsi="Times New Roman" w:cs="Times New Roman"/>
          <w:sz w:val="24"/>
          <w:szCs w:val="24"/>
        </w:rPr>
        <w:t xml:space="preserve">earthly </w:t>
      </w:r>
      <w:r w:rsidR="00D722E0" w:rsidRPr="000F2B26">
        <w:rPr>
          <w:rFonts w:ascii="Times New Roman" w:hAnsi="Times New Roman" w:cs="Times New Roman"/>
          <w:sz w:val="24"/>
          <w:szCs w:val="24"/>
        </w:rPr>
        <w:t xml:space="preserve">life of Jesus through their traditions and </w:t>
      </w:r>
      <w:r w:rsidR="004E02D5">
        <w:rPr>
          <w:rFonts w:ascii="Times New Roman" w:hAnsi="Times New Roman" w:cs="Times New Roman"/>
          <w:sz w:val="24"/>
          <w:szCs w:val="24"/>
        </w:rPr>
        <w:t>writings</w:t>
      </w:r>
      <w:r w:rsidR="00D722E0" w:rsidRPr="000F2B26">
        <w:rPr>
          <w:rFonts w:ascii="Times New Roman" w:hAnsi="Times New Roman" w:cs="Times New Roman"/>
          <w:sz w:val="24"/>
          <w:szCs w:val="24"/>
        </w:rPr>
        <w:t xml:space="preserve"> within the Qu</w:t>
      </w:r>
      <w:r w:rsidR="004D5861" w:rsidRPr="000F2B26">
        <w:rPr>
          <w:rFonts w:ascii="Times New Roman" w:hAnsi="Times New Roman" w:cs="Times New Roman"/>
          <w:sz w:val="24"/>
          <w:szCs w:val="24"/>
        </w:rPr>
        <w:t>ran.</w:t>
      </w:r>
      <w:r w:rsidR="00B163D7" w:rsidRPr="000F2B26">
        <w:rPr>
          <w:rFonts w:ascii="Times New Roman" w:hAnsi="Times New Roman" w:cs="Times New Roman"/>
          <w:sz w:val="24"/>
          <w:szCs w:val="24"/>
        </w:rPr>
        <w:t xml:space="preserve"> </w:t>
      </w:r>
      <w:r w:rsidR="00D044D4" w:rsidRPr="000F2B26">
        <w:rPr>
          <w:rFonts w:ascii="Times New Roman" w:hAnsi="Times New Roman" w:cs="Times New Roman"/>
          <w:sz w:val="24"/>
          <w:szCs w:val="24"/>
        </w:rPr>
        <w:t xml:space="preserve">Within Islam, Jesus is </w:t>
      </w:r>
      <w:r w:rsidR="008E3F52" w:rsidRPr="000F2B26">
        <w:rPr>
          <w:rFonts w:ascii="Times New Roman" w:hAnsi="Times New Roman" w:cs="Times New Roman"/>
          <w:sz w:val="24"/>
          <w:szCs w:val="24"/>
        </w:rPr>
        <w:t xml:space="preserve">thought of as a </w:t>
      </w:r>
      <w:r w:rsidR="008E3F52" w:rsidRPr="000F2B26">
        <w:rPr>
          <w:rFonts w:ascii="Times New Roman" w:hAnsi="Times New Roman" w:cs="Times New Roman"/>
          <w:i/>
          <w:sz w:val="24"/>
          <w:szCs w:val="24"/>
        </w:rPr>
        <w:t>very great prophet</w:t>
      </w:r>
      <w:r w:rsidR="008E3F52" w:rsidRPr="000F2B26">
        <w:rPr>
          <w:rFonts w:ascii="Times New Roman" w:hAnsi="Times New Roman" w:cs="Times New Roman"/>
          <w:sz w:val="24"/>
          <w:szCs w:val="24"/>
        </w:rPr>
        <w:t xml:space="preserve">. </w:t>
      </w:r>
      <w:r w:rsidR="00362065" w:rsidRPr="000F2B26">
        <w:rPr>
          <w:rFonts w:ascii="Times New Roman" w:hAnsi="Times New Roman" w:cs="Times New Roman"/>
          <w:sz w:val="24"/>
          <w:szCs w:val="24"/>
        </w:rPr>
        <w:t>They believe that all</w:t>
      </w:r>
      <w:r w:rsidR="00C86DD1" w:rsidRPr="000F2B26">
        <w:rPr>
          <w:rFonts w:ascii="Times New Roman" w:hAnsi="Times New Roman" w:cs="Times New Roman"/>
          <w:sz w:val="24"/>
          <w:szCs w:val="24"/>
        </w:rPr>
        <w:t xml:space="preserve"> </w:t>
      </w:r>
      <w:r w:rsidR="00362065" w:rsidRPr="000F2B26">
        <w:rPr>
          <w:rFonts w:ascii="Times New Roman" w:hAnsi="Times New Roman" w:cs="Times New Roman"/>
          <w:sz w:val="24"/>
          <w:szCs w:val="24"/>
        </w:rPr>
        <w:t xml:space="preserve">of the prophets, beginning </w:t>
      </w:r>
      <w:bookmarkStart w:id="0" w:name="_GoBack"/>
      <w:bookmarkEnd w:id="0"/>
      <w:r w:rsidR="00362065" w:rsidRPr="000F2B26">
        <w:rPr>
          <w:rFonts w:ascii="Times New Roman" w:hAnsi="Times New Roman" w:cs="Times New Roman"/>
          <w:sz w:val="24"/>
          <w:szCs w:val="24"/>
        </w:rPr>
        <w:t>with Adam and including Jesus, brought the same message from God</w:t>
      </w:r>
      <w:r w:rsidR="00561742">
        <w:rPr>
          <w:rFonts w:ascii="Times New Roman" w:hAnsi="Times New Roman" w:cs="Times New Roman"/>
          <w:sz w:val="24"/>
          <w:szCs w:val="24"/>
        </w:rPr>
        <w:t xml:space="preserve"> </w:t>
      </w:r>
      <w:r w:rsidR="00C23A2C">
        <w:rPr>
          <w:rFonts w:ascii="Times New Roman" w:hAnsi="Times New Roman" w:cs="Times New Roman"/>
          <w:sz w:val="24"/>
          <w:szCs w:val="24"/>
        </w:rPr>
        <w:lastRenderedPageBreak/>
        <w:t>b</w:t>
      </w:r>
      <w:r w:rsidR="00FB1A34" w:rsidRPr="000F2B26">
        <w:rPr>
          <w:rFonts w:ascii="Times New Roman" w:hAnsi="Times New Roman" w:cs="Times New Roman"/>
          <w:sz w:val="24"/>
          <w:szCs w:val="24"/>
        </w:rPr>
        <w:t xml:space="preserve">ut has since been distorted </w:t>
      </w:r>
      <w:r w:rsidR="008000B8" w:rsidRPr="000F2B26">
        <w:rPr>
          <w:rFonts w:ascii="Times New Roman" w:hAnsi="Times New Roman" w:cs="Times New Roman"/>
          <w:sz w:val="24"/>
          <w:szCs w:val="24"/>
        </w:rPr>
        <w:t>by humans.</w:t>
      </w:r>
      <w:r w:rsidR="00DD4C7F" w:rsidRPr="000F2B26">
        <w:rPr>
          <w:rStyle w:val="FootnoteReference"/>
          <w:rFonts w:ascii="Times New Roman" w:hAnsi="Times New Roman" w:cs="Times New Roman"/>
          <w:sz w:val="24"/>
          <w:szCs w:val="24"/>
        </w:rPr>
        <w:footnoteReference w:id="4"/>
      </w:r>
      <w:r w:rsidR="008000B8" w:rsidRPr="000F2B26">
        <w:rPr>
          <w:rFonts w:ascii="Times New Roman" w:hAnsi="Times New Roman" w:cs="Times New Roman"/>
          <w:sz w:val="24"/>
          <w:szCs w:val="24"/>
        </w:rPr>
        <w:t xml:space="preserve"> </w:t>
      </w:r>
      <w:r w:rsidR="004152D6" w:rsidRPr="000F2B26">
        <w:rPr>
          <w:rFonts w:ascii="Times New Roman" w:hAnsi="Times New Roman" w:cs="Times New Roman"/>
          <w:sz w:val="24"/>
          <w:szCs w:val="24"/>
        </w:rPr>
        <w:t>Within the Quran, Jesus is spoken of as a member of a group of prophets that includes Noah, Abraham,</w:t>
      </w:r>
      <w:r w:rsidR="00411114" w:rsidRPr="000F2B26">
        <w:rPr>
          <w:rFonts w:ascii="Times New Roman" w:hAnsi="Times New Roman" w:cs="Times New Roman"/>
          <w:sz w:val="24"/>
          <w:szCs w:val="24"/>
        </w:rPr>
        <w:t xml:space="preserve"> </w:t>
      </w:r>
      <w:r w:rsidR="004152D6" w:rsidRPr="000F2B26">
        <w:rPr>
          <w:rFonts w:ascii="Times New Roman" w:hAnsi="Times New Roman" w:cs="Times New Roman"/>
          <w:sz w:val="24"/>
          <w:szCs w:val="24"/>
        </w:rPr>
        <w:t>Ishma</w:t>
      </w:r>
      <w:r w:rsidR="00411114" w:rsidRPr="000F2B26">
        <w:rPr>
          <w:rFonts w:ascii="Times New Roman" w:hAnsi="Times New Roman" w:cs="Times New Roman"/>
          <w:sz w:val="24"/>
          <w:szCs w:val="24"/>
        </w:rPr>
        <w:t>e</w:t>
      </w:r>
      <w:r w:rsidR="004152D6" w:rsidRPr="000F2B26">
        <w:rPr>
          <w:rFonts w:ascii="Times New Roman" w:hAnsi="Times New Roman" w:cs="Times New Roman"/>
          <w:sz w:val="24"/>
          <w:szCs w:val="24"/>
        </w:rPr>
        <w:t>l, Isaac, Jacob, Job, Jonah,</w:t>
      </w:r>
      <w:r w:rsidR="00680C6C" w:rsidRPr="000F2B26">
        <w:rPr>
          <w:rFonts w:ascii="Times New Roman" w:hAnsi="Times New Roman" w:cs="Times New Roman"/>
          <w:sz w:val="24"/>
          <w:szCs w:val="24"/>
        </w:rPr>
        <w:t xml:space="preserve"> and others</w:t>
      </w:r>
      <w:r w:rsidR="00D82875" w:rsidRPr="000F2B26">
        <w:rPr>
          <w:rFonts w:ascii="Times New Roman" w:hAnsi="Times New Roman" w:cs="Times New Roman"/>
          <w:sz w:val="24"/>
          <w:szCs w:val="24"/>
        </w:rPr>
        <w:t>.</w:t>
      </w:r>
      <w:r w:rsidR="00A30222">
        <w:rPr>
          <w:rStyle w:val="FootnoteReference"/>
          <w:rFonts w:ascii="Times New Roman" w:hAnsi="Times New Roman" w:cs="Times New Roman"/>
          <w:sz w:val="24"/>
          <w:szCs w:val="24"/>
        </w:rPr>
        <w:footnoteReference w:id="5"/>
      </w:r>
      <w:r w:rsidR="00411114" w:rsidRPr="000F2B26">
        <w:rPr>
          <w:rStyle w:val="FootnoteReference"/>
          <w:rFonts w:ascii="Times New Roman" w:hAnsi="Times New Roman" w:cs="Times New Roman"/>
          <w:sz w:val="24"/>
          <w:szCs w:val="24"/>
        </w:rPr>
        <w:footnoteReference w:id="6"/>
      </w:r>
    </w:p>
    <w:p w14:paraId="3742FD21" w14:textId="0AE7FF3E" w:rsidR="001112CA" w:rsidRDefault="00C86DD1" w:rsidP="005A3BAB">
      <w:pPr>
        <w:spacing w:line="480" w:lineRule="auto"/>
        <w:rPr>
          <w:rFonts w:ascii="Times New Roman" w:hAnsi="Times New Roman" w:cs="Times New Roman"/>
          <w:sz w:val="24"/>
          <w:szCs w:val="24"/>
        </w:rPr>
      </w:pPr>
      <w:r w:rsidRPr="000F2B26">
        <w:rPr>
          <w:rFonts w:ascii="Times New Roman" w:hAnsi="Times New Roman" w:cs="Times New Roman"/>
          <w:sz w:val="24"/>
          <w:szCs w:val="24"/>
        </w:rPr>
        <w:tab/>
      </w:r>
      <w:r w:rsidR="009B4E78" w:rsidRPr="000F2B26">
        <w:rPr>
          <w:rFonts w:ascii="Times New Roman" w:hAnsi="Times New Roman" w:cs="Times New Roman"/>
          <w:sz w:val="24"/>
          <w:szCs w:val="24"/>
        </w:rPr>
        <w:t>T</w:t>
      </w:r>
      <w:r w:rsidRPr="000F2B26">
        <w:rPr>
          <w:rFonts w:ascii="Times New Roman" w:hAnsi="Times New Roman" w:cs="Times New Roman"/>
          <w:sz w:val="24"/>
          <w:szCs w:val="24"/>
        </w:rPr>
        <w:t xml:space="preserve">he </w:t>
      </w:r>
      <w:r w:rsidRPr="000F2B26">
        <w:rPr>
          <w:rFonts w:ascii="Times New Roman" w:hAnsi="Times New Roman" w:cs="Times New Roman"/>
          <w:i/>
          <w:sz w:val="24"/>
          <w:szCs w:val="24"/>
        </w:rPr>
        <w:t>Shahada</w:t>
      </w:r>
      <w:r w:rsidRPr="000F2B26">
        <w:rPr>
          <w:rFonts w:ascii="Times New Roman" w:hAnsi="Times New Roman" w:cs="Times New Roman"/>
          <w:sz w:val="24"/>
          <w:szCs w:val="24"/>
        </w:rPr>
        <w:t xml:space="preserve"> is the first of the “Five Pillars” of Islam. It says,</w:t>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“There is no god but Allah and Muhammad is His messenger.”</w:t>
      </w:r>
      <w:r w:rsidR="009B4E78" w:rsidRPr="000F2B26">
        <w:rPr>
          <w:rStyle w:val="FootnoteReference"/>
          <w:rFonts w:ascii="Times New Roman" w:hAnsi="Times New Roman" w:cs="Times New Roman"/>
          <w:sz w:val="24"/>
          <w:szCs w:val="24"/>
        </w:rPr>
        <w:footnoteReference w:id="7"/>
      </w:r>
      <w:r w:rsidRPr="000F2B26">
        <w:rPr>
          <w:rFonts w:ascii="Times New Roman" w:hAnsi="Times New Roman" w:cs="Times New Roman"/>
          <w:sz w:val="24"/>
          <w:szCs w:val="24"/>
        </w:rPr>
        <w:t xml:space="preserve"> </w:t>
      </w:r>
      <w:r w:rsidR="009B4E78" w:rsidRPr="000F2B26">
        <w:rPr>
          <w:rFonts w:ascii="Times New Roman" w:hAnsi="Times New Roman" w:cs="Times New Roman"/>
          <w:sz w:val="24"/>
          <w:szCs w:val="24"/>
        </w:rPr>
        <w:t>According to the initial concept that Muslims have of Jesus</w:t>
      </w:r>
      <w:r w:rsidR="000E5FE0" w:rsidRPr="000F2B26">
        <w:rPr>
          <w:rFonts w:ascii="Times New Roman" w:hAnsi="Times New Roman" w:cs="Times New Roman"/>
          <w:sz w:val="24"/>
          <w:szCs w:val="24"/>
        </w:rPr>
        <w:t xml:space="preserve"> as a prophet, calling Him a Deity crosses over that</w:t>
      </w:r>
      <w:r w:rsidRPr="000F2B26">
        <w:rPr>
          <w:rFonts w:ascii="Times New Roman" w:hAnsi="Times New Roman" w:cs="Times New Roman"/>
          <w:sz w:val="24"/>
          <w:szCs w:val="24"/>
        </w:rPr>
        <w:t xml:space="preserve"> foundational premise</w:t>
      </w:r>
      <w:r w:rsidR="000E5FE0" w:rsidRPr="000F2B26">
        <w:rPr>
          <w:rFonts w:ascii="Times New Roman" w:hAnsi="Times New Roman" w:cs="Times New Roman"/>
          <w:sz w:val="24"/>
          <w:szCs w:val="24"/>
        </w:rPr>
        <w:t xml:space="preserve"> in the Shahada. </w:t>
      </w:r>
      <w:r w:rsidRPr="000F2B26">
        <w:rPr>
          <w:rFonts w:ascii="Times New Roman" w:hAnsi="Times New Roman" w:cs="Times New Roman"/>
          <w:sz w:val="24"/>
          <w:szCs w:val="24"/>
        </w:rPr>
        <w:t xml:space="preserve">“There is no god but Allah” </w:t>
      </w:r>
      <w:r w:rsidR="000E5FE0" w:rsidRPr="000F2B26">
        <w:rPr>
          <w:rFonts w:ascii="Times New Roman" w:hAnsi="Times New Roman" w:cs="Times New Roman"/>
          <w:sz w:val="24"/>
          <w:szCs w:val="24"/>
        </w:rPr>
        <w:t>to them</w:t>
      </w:r>
      <w:r w:rsidRPr="000F2B26">
        <w:rPr>
          <w:rFonts w:ascii="Times New Roman" w:hAnsi="Times New Roman" w:cs="Times New Roman"/>
          <w:sz w:val="24"/>
          <w:szCs w:val="24"/>
        </w:rPr>
        <w:t xml:space="preserve"> mean</w:t>
      </w:r>
      <w:r w:rsidR="000E5FE0" w:rsidRPr="000F2B26">
        <w:rPr>
          <w:rFonts w:ascii="Times New Roman" w:hAnsi="Times New Roman" w:cs="Times New Roman"/>
          <w:sz w:val="24"/>
          <w:szCs w:val="24"/>
        </w:rPr>
        <w:t>s</w:t>
      </w:r>
      <w:r w:rsidRPr="000F2B26">
        <w:rPr>
          <w:rFonts w:ascii="Times New Roman" w:hAnsi="Times New Roman" w:cs="Times New Roman"/>
          <w:sz w:val="24"/>
          <w:szCs w:val="24"/>
        </w:rPr>
        <w:t xml:space="preserve"> the divine oneness,</w:t>
      </w:r>
      <w:r w:rsidR="009B4E78" w:rsidRPr="000F2B26">
        <w:rPr>
          <w:rFonts w:ascii="Times New Roman" w:hAnsi="Times New Roman" w:cs="Times New Roman"/>
          <w:sz w:val="24"/>
          <w:szCs w:val="24"/>
        </w:rPr>
        <w:t xml:space="preserve"> </w:t>
      </w:r>
      <w:r w:rsidRPr="000F2B26">
        <w:rPr>
          <w:rFonts w:ascii="Times New Roman" w:hAnsi="Times New Roman" w:cs="Times New Roman"/>
          <w:i/>
          <w:sz w:val="24"/>
          <w:szCs w:val="24"/>
        </w:rPr>
        <w:t>tawhid</w:t>
      </w:r>
      <w:r w:rsidRPr="000F2B26">
        <w:rPr>
          <w:rFonts w:ascii="Times New Roman" w:hAnsi="Times New Roman" w:cs="Times New Roman"/>
          <w:sz w:val="24"/>
          <w:szCs w:val="24"/>
        </w:rPr>
        <w:t>,</w:t>
      </w:r>
      <w:r w:rsidR="009B4E78" w:rsidRPr="000F2B26">
        <w:rPr>
          <w:rFonts w:ascii="Times New Roman" w:hAnsi="Times New Roman" w:cs="Times New Roman"/>
          <w:sz w:val="24"/>
          <w:szCs w:val="24"/>
        </w:rPr>
        <w:t xml:space="preserve"> </w:t>
      </w:r>
      <w:r w:rsidR="000E5FE0" w:rsidRPr="000F2B26">
        <w:rPr>
          <w:rFonts w:ascii="Times New Roman" w:hAnsi="Times New Roman" w:cs="Times New Roman"/>
          <w:sz w:val="24"/>
          <w:szCs w:val="24"/>
        </w:rPr>
        <w:t xml:space="preserve">which </w:t>
      </w:r>
      <w:r w:rsidRPr="000F2B26">
        <w:rPr>
          <w:rFonts w:ascii="Times New Roman" w:hAnsi="Times New Roman" w:cs="Times New Roman"/>
          <w:sz w:val="24"/>
          <w:szCs w:val="24"/>
        </w:rPr>
        <w:t>excludes</w:t>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 xml:space="preserve">any others, including </w:t>
      </w:r>
      <w:r w:rsidR="000E5FE0" w:rsidRPr="000F2B26">
        <w:rPr>
          <w:rFonts w:ascii="Times New Roman" w:hAnsi="Times New Roman" w:cs="Times New Roman"/>
          <w:sz w:val="24"/>
          <w:szCs w:val="24"/>
        </w:rPr>
        <w:t>Jesus</w:t>
      </w:r>
      <w:r w:rsidRPr="000F2B26">
        <w:rPr>
          <w:rFonts w:ascii="Times New Roman" w:hAnsi="Times New Roman" w:cs="Times New Roman"/>
          <w:sz w:val="24"/>
          <w:szCs w:val="24"/>
        </w:rPr>
        <w:t>.</w:t>
      </w:r>
      <w:r w:rsidR="000E5FE0" w:rsidRPr="000F2B26">
        <w:rPr>
          <w:rStyle w:val="FootnoteReference"/>
          <w:rFonts w:ascii="Times New Roman" w:hAnsi="Times New Roman" w:cs="Times New Roman"/>
          <w:sz w:val="24"/>
          <w:szCs w:val="24"/>
        </w:rPr>
        <w:footnoteReference w:id="8"/>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This served Islam’s cause in the seventh century AD, the formative</w:t>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years of Islam, when</w:t>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Arab tribes were required to put away their pagan polytheism.</w:t>
      </w:r>
      <w:r w:rsidR="009B4E78" w:rsidRPr="000F2B26">
        <w:rPr>
          <w:rFonts w:ascii="Times New Roman" w:hAnsi="Times New Roman" w:cs="Times New Roman"/>
          <w:sz w:val="24"/>
          <w:szCs w:val="24"/>
        </w:rPr>
        <w:t xml:space="preserve"> </w:t>
      </w:r>
      <w:r w:rsidR="000E5FE0" w:rsidRPr="000F2B26">
        <w:rPr>
          <w:rFonts w:ascii="Times New Roman" w:hAnsi="Times New Roman" w:cs="Times New Roman"/>
          <w:sz w:val="24"/>
          <w:szCs w:val="24"/>
        </w:rPr>
        <w:t>It is also</w:t>
      </w:r>
      <w:r w:rsidRPr="000F2B26">
        <w:rPr>
          <w:rFonts w:ascii="Times New Roman" w:hAnsi="Times New Roman" w:cs="Times New Roman"/>
          <w:sz w:val="24"/>
          <w:szCs w:val="24"/>
        </w:rPr>
        <w:t xml:space="preserve"> this kind</w:t>
      </w:r>
      <w:r w:rsidR="009B4E78" w:rsidRPr="000F2B26">
        <w:rPr>
          <w:rFonts w:ascii="Times New Roman" w:hAnsi="Times New Roman" w:cs="Times New Roman"/>
          <w:sz w:val="24"/>
          <w:szCs w:val="24"/>
        </w:rPr>
        <w:t xml:space="preserve"> </w:t>
      </w:r>
      <w:r w:rsidRPr="000F2B26">
        <w:rPr>
          <w:rFonts w:ascii="Times New Roman" w:hAnsi="Times New Roman" w:cs="Times New Roman"/>
          <w:sz w:val="24"/>
          <w:szCs w:val="24"/>
        </w:rPr>
        <w:t xml:space="preserve">of absolute monotheism </w:t>
      </w:r>
      <w:r w:rsidR="000E5FE0" w:rsidRPr="000F2B26">
        <w:rPr>
          <w:rFonts w:ascii="Times New Roman" w:hAnsi="Times New Roman" w:cs="Times New Roman"/>
          <w:sz w:val="24"/>
          <w:szCs w:val="24"/>
        </w:rPr>
        <w:t xml:space="preserve">that </w:t>
      </w:r>
      <w:r w:rsidRPr="000F2B26">
        <w:rPr>
          <w:rFonts w:ascii="Times New Roman" w:hAnsi="Times New Roman" w:cs="Times New Roman"/>
          <w:sz w:val="24"/>
          <w:szCs w:val="24"/>
        </w:rPr>
        <w:t>is why Muslims today would reject what Christians</w:t>
      </w:r>
      <w:r w:rsidR="000E5FE0" w:rsidRPr="000F2B26">
        <w:rPr>
          <w:rFonts w:ascii="Times New Roman" w:hAnsi="Times New Roman" w:cs="Times New Roman"/>
          <w:sz w:val="24"/>
          <w:szCs w:val="24"/>
        </w:rPr>
        <w:t xml:space="preserve"> </w:t>
      </w:r>
      <w:r w:rsidRPr="000F2B26">
        <w:rPr>
          <w:rFonts w:ascii="Times New Roman" w:hAnsi="Times New Roman" w:cs="Times New Roman"/>
          <w:sz w:val="24"/>
          <w:szCs w:val="24"/>
        </w:rPr>
        <w:t>believe about Jesus</w:t>
      </w:r>
      <w:r w:rsidR="000E5FE0" w:rsidRPr="000F2B26">
        <w:rPr>
          <w:rFonts w:ascii="Times New Roman" w:hAnsi="Times New Roman" w:cs="Times New Roman"/>
          <w:sz w:val="24"/>
          <w:szCs w:val="24"/>
        </w:rPr>
        <w:t xml:space="preserve"> divinity</w:t>
      </w:r>
      <w:r w:rsidRPr="000F2B26">
        <w:rPr>
          <w:rFonts w:ascii="Times New Roman" w:hAnsi="Times New Roman" w:cs="Times New Roman"/>
          <w:sz w:val="24"/>
          <w:szCs w:val="24"/>
        </w:rPr>
        <w:t xml:space="preserve">. Yet, this is </w:t>
      </w:r>
      <w:r w:rsidR="000E5FE0" w:rsidRPr="000F2B26">
        <w:rPr>
          <w:rFonts w:ascii="Times New Roman" w:hAnsi="Times New Roman" w:cs="Times New Roman"/>
          <w:sz w:val="24"/>
          <w:szCs w:val="24"/>
        </w:rPr>
        <w:t xml:space="preserve">a place </w:t>
      </w:r>
      <w:r w:rsidRPr="000F2B26">
        <w:rPr>
          <w:rFonts w:ascii="Times New Roman" w:hAnsi="Times New Roman" w:cs="Times New Roman"/>
          <w:sz w:val="24"/>
          <w:szCs w:val="24"/>
        </w:rPr>
        <w:t xml:space="preserve">where evangelicals </w:t>
      </w:r>
      <w:r w:rsidR="000E5FE0" w:rsidRPr="000F2B26">
        <w:rPr>
          <w:rFonts w:ascii="Times New Roman" w:hAnsi="Times New Roman" w:cs="Times New Roman"/>
          <w:sz w:val="24"/>
          <w:szCs w:val="24"/>
        </w:rPr>
        <w:t>should</w:t>
      </w:r>
      <w:r w:rsidRPr="000F2B26">
        <w:rPr>
          <w:rFonts w:ascii="Times New Roman" w:hAnsi="Times New Roman" w:cs="Times New Roman"/>
          <w:sz w:val="24"/>
          <w:szCs w:val="24"/>
        </w:rPr>
        <w:t xml:space="preserve"> make </w:t>
      </w:r>
      <w:r w:rsidR="000E5FE0" w:rsidRPr="000F2B26">
        <w:rPr>
          <w:rFonts w:ascii="Times New Roman" w:hAnsi="Times New Roman" w:cs="Times New Roman"/>
          <w:sz w:val="24"/>
          <w:szCs w:val="24"/>
        </w:rPr>
        <w:t xml:space="preserve">a </w:t>
      </w:r>
      <w:r w:rsidRPr="000F2B26">
        <w:rPr>
          <w:rFonts w:ascii="Times New Roman" w:hAnsi="Times New Roman" w:cs="Times New Roman"/>
          <w:sz w:val="24"/>
          <w:szCs w:val="24"/>
        </w:rPr>
        <w:t>stand.</w:t>
      </w:r>
      <w:r w:rsidR="000E5FE0" w:rsidRPr="000F2B26">
        <w:rPr>
          <w:rStyle w:val="FootnoteReference"/>
          <w:rFonts w:ascii="Times New Roman" w:hAnsi="Times New Roman" w:cs="Times New Roman"/>
          <w:sz w:val="24"/>
          <w:szCs w:val="24"/>
        </w:rPr>
        <w:footnoteReference w:id="9"/>
      </w:r>
    </w:p>
    <w:p w14:paraId="7FC02B6F" w14:textId="5CFD07F0" w:rsidR="004734D5" w:rsidRPr="00C97850" w:rsidRDefault="00E574D0" w:rsidP="00D00E43">
      <w:pPr>
        <w:rPr>
          <w:rFonts w:ascii="Times New Roman" w:hAnsi="Times New Roman" w:cs="Times New Roman"/>
          <w:i/>
          <w:sz w:val="24"/>
          <w:szCs w:val="24"/>
        </w:rPr>
      </w:pPr>
      <w:r w:rsidRPr="00C97850">
        <w:rPr>
          <w:rFonts w:ascii="Times New Roman" w:hAnsi="Times New Roman" w:cs="Times New Roman"/>
          <w:i/>
          <w:sz w:val="24"/>
          <w:szCs w:val="24"/>
        </w:rPr>
        <w:t xml:space="preserve">A Christian Response </w:t>
      </w:r>
      <w:r w:rsidR="00C97850" w:rsidRPr="00C97850">
        <w:rPr>
          <w:rFonts w:ascii="Times New Roman" w:hAnsi="Times New Roman" w:cs="Times New Roman"/>
          <w:i/>
          <w:sz w:val="24"/>
          <w:szCs w:val="24"/>
        </w:rPr>
        <w:t>to Isa</w:t>
      </w:r>
    </w:p>
    <w:p w14:paraId="6FCA435E" w14:textId="77777777" w:rsidR="00A73C29" w:rsidRDefault="004734D5" w:rsidP="00094981">
      <w:pPr>
        <w:spacing w:line="480" w:lineRule="auto"/>
        <w:ind w:firstLine="360"/>
        <w:rPr>
          <w:rFonts w:ascii="Times New Roman" w:hAnsi="Times New Roman" w:cs="Times New Roman"/>
          <w:sz w:val="24"/>
        </w:rPr>
      </w:pPr>
      <w:r w:rsidRPr="004734D5">
        <w:rPr>
          <w:rFonts w:ascii="Times New Roman" w:hAnsi="Times New Roman" w:cs="Times New Roman"/>
          <w:sz w:val="24"/>
        </w:rPr>
        <w:t>Muslims teach of Jesus as a prophet in the Quran, yet they hold strong opinions against what they perceive to be the Christian perspectives surrounding Jesus. For example, Muslims are strictly opposed to the belief that Jesus pardoned sin.</w:t>
      </w:r>
      <w:r w:rsidR="00E519A1">
        <w:rPr>
          <w:rStyle w:val="FootnoteReference"/>
          <w:rFonts w:ascii="Times New Roman" w:hAnsi="Times New Roman" w:cs="Times New Roman"/>
          <w:sz w:val="24"/>
        </w:rPr>
        <w:footnoteReference w:id="10"/>
      </w:r>
      <w:r w:rsidRPr="004734D5">
        <w:rPr>
          <w:rFonts w:ascii="Times New Roman" w:hAnsi="Times New Roman" w:cs="Times New Roman"/>
          <w:sz w:val="24"/>
        </w:rPr>
        <w:t xml:space="preserve"> They are also against the belief that Jesus </w:t>
      </w:r>
      <w:r w:rsidRPr="004734D5">
        <w:rPr>
          <w:rFonts w:ascii="Times New Roman" w:hAnsi="Times New Roman" w:cs="Times New Roman"/>
          <w:sz w:val="24"/>
        </w:rPr>
        <w:lastRenderedPageBreak/>
        <w:t>is God.</w:t>
      </w:r>
      <w:r w:rsidR="00804E96">
        <w:rPr>
          <w:rStyle w:val="FootnoteReference"/>
          <w:rFonts w:ascii="Times New Roman" w:hAnsi="Times New Roman" w:cs="Times New Roman"/>
          <w:sz w:val="24"/>
        </w:rPr>
        <w:footnoteReference w:id="11"/>
      </w:r>
      <w:r w:rsidRPr="004734D5">
        <w:rPr>
          <w:rFonts w:ascii="Times New Roman" w:hAnsi="Times New Roman" w:cs="Times New Roman"/>
          <w:sz w:val="24"/>
        </w:rPr>
        <w:t xml:space="preserve"> With both of these </w:t>
      </w:r>
      <w:r w:rsidR="001B0F41">
        <w:rPr>
          <w:rFonts w:ascii="Times New Roman" w:hAnsi="Times New Roman" w:cs="Times New Roman"/>
          <w:sz w:val="24"/>
        </w:rPr>
        <w:t>arguments</w:t>
      </w:r>
      <w:r w:rsidRPr="004734D5">
        <w:rPr>
          <w:rFonts w:ascii="Times New Roman" w:hAnsi="Times New Roman" w:cs="Times New Roman"/>
          <w:sz w:val="24"/>
        </w:rPr>
        <w:t>, Muslims actually oppose the Christian beliefs about Jesus based on a principle that Christianity</w:t>
      </w:r>
      <w:r w:rsidR="00250439">
        <w:rPr>
          <w:rFonts w:ascii="Times New Roman" w:hAnsi="Times New Roman" w:cs="Times New Roman"/>
          <w:sz w:val="24"/>
        </w:rPr>
        <w:t xml:space="preserve"> also</w:t>
      </w:r>
      <w:r w:rsidRPr="004734D5">
        <w:rPr>
          <w:rFonts w:ascii="Times New Roman" w:hAnsi="Times New Roman" w:cs="Times New Roman"/>
          <w:sz w:val="24"/>
        </w:rPr>
        <w:t xml:space="preserve"> holds true: God is one. We also believe this because God has taught this definitively </w:t>
      </w:r>
      <w:r w:rsidR="00607BDF">
        <w:rPr>
          <w:rFonts w:ascii="Times New Roman" w:hAnsi="Times New Roman" w:cs="Times New Roman"/>
          <w:sz w:val="24"/>
        </w:rPr>
        <w:t>throughout</w:t>
      </w:r>
      <w:r w:rsidRPr="004734D5">
        <w:rPr>
          <w:rFonts w:ascii="Times New Roman" w:hAnsi="Times New Roman" w:cs="Times New Roman"/>
          <w:sz w:val="24"/>
        </w:rPr>
        <w:t xml:space="preserve"> the Bible</w:t>
      </w:r>
      <w:r w:rsidR="00CC109B">
        <w:rPr>
          <w:rFonts w:ascii="Times New Roman" w:hAnsi="Times New Roman" w:cs="Times New Roman"/>
          <w:sz w:val="24"/>
        </w:rPr>
        <w:t>.</w:t>
      </w:r>
      <w:r w:rsidR="00CC109B">
        <w:rPr>
          <w:rStyle w:val="FootnoteReference"/>
          <w:rFonts w:ascii="Times New Roman" w:hAnsi="Times New Roman" w:cs="Times New Roman"/>
          <w:sz w:val="24"/>
        </w:rPr>
        <w:footnoteReference w:id="12"/>
      </w:r>
      <w:r w:rsidRPr="004734D5">
        <w:rPr>
          <w:rFonts w:ascii="Times New Roman" w:hAnsi="Times New Roman" w:cs="Times New Roman"/>
          <w:sz w:val="24"/>
        </w:rPr>
        <w:t xml:space="preserve"> However, we believe that Jesus is within that same God as one of the three persons, Father</w:t>
      </w:r>
      <w:r w:rsidR="00BF7243">
        <w:rPr>
          <w:rFonts w:ascii="Times New Roman" w:hAnsi="Times New Roman" w:cs="Times New Roman"/>
          <w:sz w:val="24"/>
        </w:rPr>
        <w:t>,</w:t>
      </w:r>
      <w:r w:rsidRPr="004734D5">
        <w:rPr>
          <w:rFonts w:ascii="Times New Roman" w:hAnsi="Times New Roman" w:cs="Times New Roman"/>
          <w:sz w:val="24"/>
        </w:rPr>
        <w:t xml:space="preserve"> Son, </w:t>
      </w:r>
      <w:r w:rsidR="00BF7243">
        <w:rPr>
          <w:rFonts w:ascii="Times New Roman" w:hAnsi="Times New Roman" w:cs="Times New Roman"/>
          <w:sz w:val="24"/>
        </w:rPr>
        <w:t xml:space="preserve">and </w:t>
      </w:r>
      <w:r w:rsidRPr="004734D5">
        <w:rPr>
          <w:rFonts w:ascii="Times New Roman" w:hAnsi="Times New Roman" w:cs="Times New Roman"/>
          <w:sz w:val="24"/>
        </w:rPr>
        <w:t>Holy Spirit. If we can share with Muslims that we do not believe Jesus to be another God, and therefore He is the one true God, their opposition to things such as Jesus’s pardon of sin and His Deity could dissipate. Also, if a Muslim, or anybody else, accepts this point, the</w:t>
      </w:r>
      <w:r w:rsidR="00F258B4">
        <w:rPr>
          <w:rFonts w:ascii="Times New Roman" w:hAnsi="Times New Roman" w:cs="Times New Roman"/>
          <w:sz w:val="24"/>
        </w:rPr>
        <w:t xml:space="preserve"> barrier has been lifted towards discussion</w:t>
      </w:r>
      <w:r w:rsidR="00520C31">
        <w:rPr>
          <w:rFonts w:ascii="Times New Roman" w:hAnsi="Times New Roman" w:cs="Times New Roman"/>
          <w:sz w:val="24"/>
        </w:rPr>
        <w:t xml:space="preserve"> of the surrounding theology,</w:t>
      </w:r>
      <w:r w:rsidR="00094981">
        <w:rPr>
          <w:rFonts w:ascii="Times New Roman" w:hAnsi="Times New Roman" w:cs="Times New Roman"/>
          <w:sz w:val="24"/>
        </w:rPr>
        <w:t xml:space="preserve"> bringing him one step closer to </w:t>
      </w:r>
      <w:r w:rsidRPr="004734D5">
        <w:rPr>
          <w:rFonts w:ascii="Times New Roman" w:hAnsi="Times New Roman" w:cs="Times New Roman"/>
          <w:sz w:val="24"/>
        </w:rPr>
        <w:t>personal faith in Jesus</w:t>
      </w:r>
      <w:r w:rsidR="00BB73BA">
        <w:rPr>
          <w:rFonts w:ascii="Times New Roman" w:hAnsi="Times New Roman" w:cs="Times New Roman"/>
          <w:sz w:val="24"/>
        </w:rPr>
        <w:t>.</w:t>
      </w:r>
    </w:p>
    <w:p w14:paraId="3D87500E" w14:textId="77777777" w:rsidR="00A73C29" w:rsidRPr="00A73C29" w:rsidRDefault="00A73C29" w:rsidP="00A73C29">
      <w:pPr>
        <w:pStyle w:val="NormalWeb"/>
        <w:spacing w:line="480" w:lineRule="auto"/>
        <w:ind w:firstLine="720"/>
        <w:rPr>
          <w:b/>
          <w:color w:val="FF0000"/>
          <w:szCs w:val="28"/>
        </w:rPr>
      </w:pPr>
      <w:r w:rsidRPr="00A73C29">
        <w:rPr>
          <w:szCs w:val="28"/>
        </w:rPr>
        <w:t>Detractors may point out that the word “Trinity” is not found written within the Bible and, therefore, not a biblical term at all. This is partially true, yet not sound as a theological statement. It is a coined Latin term based on “tri-unity,” so it is not a Hebrew or Greek word in the original texts.</w:t>
      </w:r>
      <w:r w:rsidRPr="00A73C29">
        <w:rPr>
          <w:rStyle w:val="FootnoteReference"/>
          <w:szCs w:val="28"/>
        </w:rPr>
        <w:footnoteReference w:id="13"/>
      </w:r>
      <w:r w:rsidRPr="00A73C29">
        <w:rPr>
          <w:szCs w:val="28"/>
        </w:rPr>
        <w:t xml:space="preserve"> Nevertheless, it was used in the early church to encapsulate a truth that there is one God, monotheism, and God’s nature is uniquely known in three Persons: Father, Son, and Holy Spirit. The Father is the one God, the Son is the one God, and the Spirit is the one God; but the Father is not the Son, the Son is not the Spirit, and the Spirit is not the Father.</w:t>
      </w:r>
      <w:r w:rsidRPr="00A73C29">
        <w:rPr>
          <w:rStyle w:val="FootnoteReference"/>
          <w:szCs w:val="28"/>
        </w:rPr>
        <w:footnoteReference w:id="14"/>
      </w:r>
      <w:r w:rsidRPr="00A73C29">
        <w:rPr>
          <w:szCs w:val="28"/>
        </w:rPr>
        <w:t xml:space="preserve"> </w:t>
      </w:r>
      <w:r w:rsidRPr="00A73C29">
        <w:rPr>
          <w:b/>
          <w:color w:val="FF0000"/>
          <w:szCs w:val="28"/>
        </w:rPr>
        <w:t>More available in the article.</w:t>
      </w:r>
    </w:p>
    <w:p w14:paraId="4A79EB83" w14:textId="70A61490" w:rsidR="0088685C" w:rsidRPr="000D7797" w:rsidRDefault="00B14A0F" w:rsidP="0088685C">
      <w:pPr>
        <w:spacing w:line="480" w:lineRule="auto"/>
        <w:ind w:firstLine="360"/>
        <w:rPr>
          <w:rFonts w:ascii="Times New Roman" w:hAnsi="Times New Roman" w:cs="Times New Roman"/>
          <w:sz w:val="24"/>
          <w:szCs w:val="24"/>
        </w:rPr>
      </w:pPr>
      <w:r w:rsidRPr="004734D5">
        <w:rPr>
          <w:rFonts w:ascii="Times New Roman" w:hAnsi="Times New Roman" w:cs="Times New Roman"/>
          <w:sz w:val="28"/>
          <w:szCs w:val="24"/>
        </w:rPr>
        <w:lastRenderedPageBreak/>
        <w:br/>
      </w:r>
    </w:p>
    <w:p w14:paraId="29129F67" w14:textId="77777777" w:rsidR="0088685C" w:rsidRPr="000F2B26" w:rsidRDefault="0088685C" w:rsidP="0088685C">
      <w:pPr>
        <w:ind w:firstLine="360"/>
        <w:rPr>
          <w:rFonts w:ascii="Times New Roman" w:hAnsi="Times New Roman" w:cs="Times New Roman"/>
          <w:sz w:val="24"/>
          <w:szCs w:val="24"/>
        </w:rPr>
      </w:pPr>
    </w:p>
    <w:p w14:paraId="2836B8A3" w14:textId="77777777" w:rsidR="00CF558E" w:rsidRPr="000F2B26" w:rsidRDefault="00CF558E">
      <w:pPr>
        <w:rPr>
          <w:rFonts w:ascii="Times New Roman" w:hAnsi="Times New Roman" w:cs="Times New Roman"/>
          <w:sz w:val="24"/>
          <w:szCs w:val="24"/>
        </w:rPr>
      </w:pPr>
    </w:p>
    <w:p w14:paraId="011309CF" w14:textId="5A1D82C8" w:rsidR="00B14A0F" w:rsidRPr="000F2B26" w:rsidRDefault="00B14A0F" w:rsidP="0088685C">
      <w:pPr>
        <w:pStyle w:val="ListParagraph"/>
        <w:numPr>
          <w:ilvl w:val="0"/>
          <w:numId w:val="2"/>
        </w:numPr>
        <w:rPr>
          <w:rFonts w:ascii="Times New Roman" w:hAnsi="Times New Roman" w:cs="Times New Roman"/>
          <w:sz w:val="24"/>
          <w:szCs w:val="24"/>
        </w:rPr>
      </w:pPr>
      <w:r w:rsidRPr="000F2B26">
        <w:rPr>
          <w:rFonts w:ascii="Times New Roman" w:hAnsi="Times New Roman" w:cs="Times New Roman"/>
          <w:sz w:val="24"/>
          <w:szCs w:val="24"/>
        </w:rPr>
        <w:t>APOLOGETIC RESPONSE: Drawing from the student's understanding of other cultures, their worldview and socio-religious practices as identified through interacting with Fisher's Living Religions, as well as theological insights and missiological strategies described in Muck's Christianity Encountering World Religions, the student will provide an apologetic response to the perceptions of Christ that are indicative of the student's chosen world religion.</w:t>
      </w:r>
    </w:p>
    <w:p w14:paraId="609163AF" w14:textId="77777777" w:rsidR="00AE028F" w:rsidRPr="000F2B26" w:rsidRDefault="00AE028F" w:rsidP="00AE028F">
      <w:pPr>
        <w:pStyle w:val="ListParagraph"/>
        <w:rPr>
          <w:rFonts w:ascii="Times New Roman" w:hAnsi="Times New Roman" w:cs="Times New Roman"/>
          <w:sz w:val="24"/>
          <w:szCs w:val="24"/>
        </w:rPr>
      </w:pPr>
    </w:p>
    <w:p w14:paraId="147B16CF" w14:textId="36586A29" w:rsidR="0084160D" w:rsidRPr="007065C2" w:rsidRDefault="007065C2" w:rsidP="0084160D">
      <w:pPr>
        <w:pStyle w:val="NormalWeb"/>
        <w:rPr>
          <w:i/>
        </w:rPr>
      </w:pPr>
      <w:r w:rsidRPr="007065C2">
        <w:rPr>
          <w:i/>
        </w:rPr>
        <w:t>Pre-Conversion Dreams</w:t>
      </w:r>
    </w:p>
    <w:p w14:paraId="6552E90C" w14:textId="374F5EB1" w:rsidR="00CB3FA8" w:rsidRPr="000F2B26" w:rsidRDefault="0084160D" w:rsidP="007065C2">
      <w:pPr>
        <w:pStyle w:val="NormalWeb"/>
        <w:spacing w:line="480" w:lineRule="auto"/>
        <w:ind w:firstLine="720"/>
      </w:pPr>
      <w:r w:rsidRPr="000F2B26">
        <w:t xml:space="preserve">In recent years, there has been many reports of Muslims being exposed to Christianity through dreams and visions. </w:t>
      </w:r>
      <w:r w:rsidR="00203D91" w:rsidRPr="000F2B26">
        <w:t xml:space="preserve">In </w:t>
      </w:r>
      <w:r w:rsidR="00203D91" w:rsidRPr="000F2B26">
        <w:rPr>
          <w:i/>
        </w:rPr>
        <w:t>The Role of Pre-Conversion Dreams and Visions in Islamic Contexts</w:t>
      </w:r>
      <w:r w:rsidR="00203D91" w:rsidRPr="000F2B26">
        <w:t xml:space="preserve"> by the international missionary Sam Martyn explains that</w:t>
      </w:r>
      <w:r w:rsidR="00B163D7" w:rsidRPr="000F2B26">
        <w:t xml:space="preserve"> evangelists and others who minister to Muslims should expect to encounter reports of dreams and visions.</w:t>
      </w:r>
      <w:r w:rsidR="00203D91" w:rsidRPr="000F2B26">
        <w:rPr>
          <w:rStyle w:val="FootnoteReference"/>
        </w:rPr>
        <w:footnoteReference w:id="15"/>
      </w:r>
      <w:r w:rsidR="00B163D7" w:rsidRPr="000F2B26">
        <w:t xml:space="preserve"> It is important that these Christians demonstrate openness toward understanding the phenomenon. Also, these Muslims must be guided to under</w:t>
      </w:r>
      <w:r w:rsidR="00203D91" w:rsidRPr="000F2B26">
        <w:t>s</w:t>
      </w:r>
      <w:r w:rsidR="00B163D7" w:rsidRPr="000F2B26">
        <w:t xml:space="preserve">tand their dreams and visions in light of Scripture. </w:t>
      </w:r>
      <w:r w:rsidR="00203D91" w:rsidRPr="000F2B26">
        <w:t>Next</w:t>
      </w:r>
      <w:r w:rsidR="00B163D7" w:rsidRPr="000F2B26">
        <w:t xml:space="preserve">, dreams and visions should </w:t>
      </w:r>
      <w:r w:rsidR="00203D91" w:rsidRPr="000F2B26">
        <w:t xml:space="preserve">not </w:t>
      </w:r>
      <w:r w:rsidR="00B163D7" w:rsidRPr="000F2B26">
        <w:t>serve as the</w:t>
      </w:r>
      <w:r w:rsidR="00203D91" w:rsidRPr="000F2B26">
        <w:t xml:space="preserve"> primary </w:t>
      </w:r>
      <w:r w:rsidR="00B163D7" w:rsidRPr="000F2B26">
        <w:t>focus of ministry to Muslims</w:t>
      </w:r>
      <w:r w:rsidR="00203D91" w:rsidRPr="000F2B26">
        <w:t xml:space="preserve"> over Scripture</w:t>
      </w:r>
      <w:r w:rsidR="00B163D7" w:rsidRPr="000F2B26">
        <w:t xml:space="preserve">. </w:t>
      </w:r>
      <w:r w:rsidR="00DF51F3" w:rsidRPr="000F2B26">
        <w:t xml:space="preserve">Martyn writes, </w:t>
      </w:r>
      <w:r w:rsidR="00B163D7" w:rsidRPr="000F2B26">
        <w:t xml:space="preserve">Karl Barth warns </w:t>
      </w:r>
      <w:r w:rsidR="00DF51F3" w:rsidRPr="000F2B26">
        <w:t>of</w:t>
      </w:r>
      <w:r w:rsidR="00B163D7" w:rsidRPr="000F2B26">
        <w:t xml:space="preserve"> the desire to trade</w:t>
      </w:r>
      <w:r w:rsidR="00203D91" w:rsidRPr="000F2B26">
        <w:t xml:space="preserve"> </w:t>
      </w:r>
      <w:r w:rsidR="00B163D7" w:rsidRPr="000F2B26">
        <w:t>a focus on Scripture with a focus on personal experience.</w:t>
      </w:r>
      <w:r w:rsidR="00DF51F3" w:rsidRPr="000F2B26">
        <w:t xml:space="preserve"> </w:t>
      </w:r>
      <w:r w:rsidR="00B163D7" w:rsidRPr="000F2B26">
        <w:t>He writes, “We</w:t>
      </w:r>
      <w:r w:rsidR="00DF51F3" w:rsidRPr="000F2B26">
        <w:t xml:space="preserve"> </w:t>
      </w:r>
      <w:r w:rsidR="00B163D7" w:rsidRPr="000F2B26">
        <w:t>may be tempted to find in this material addition of an immediate spiritual</w:t>
      </w:r>
      <w:r w:rsidR="00DF51F3" w:rsidRPr="000F2B26">
        <w:t xml:space="preserve"> </w:t>
      </w:r>
      <w:r w:rsidR="00B163D7" w:rsidRPr="000F2B26">
        <w:t>inspiration the very essence of the divine conviction. But if we are, . . . we</w:t>
      </w:r>
      <w:r w:rsidR="00DF51F3" w:rsidRPr="000F2B26">
        <w:t xml:space="preserve"> </w:t>
      </w:r>
      <w:r w:rsidR="00B163D7" w:rsidRPr="000F2B26">
        <w:lastRenderedPageBreak/>
        <w:t>are trying to find a something better which God might have told us, instead of looking at the supposedly less good which</w:t>
      </w:r>
      <w:r w:rsidR="00DF51F3" w:rsidRPr="000F2B26">
        <w:t xml:space="preserve"> </w:t>
      </w:r>
      <w:r w:rsidR="00B163D7" w:rsidRPr="000F2B26">
        <w:t>He has actually told</w:t>
      </w:r>
      <w:r w:rsidR="00DF51F3" w:rsidRPr="000F2B26">
        <w:t xml:space="preserve"> </w:t>
      </w:r>
      <w:r w:rsidR="00B163D7" w:rsidRPr="000F2B26">
        <w:t>us.</w:t>
      </w:r>
      <w:r w:rsidR="007065C2">
        <w:t>”</w:t>
      </w:r>
      <w:r w:rsidRPr="000F2B26">
        <w:rPr>
          <w:rStyle w:val="FootnoteReference"/>
        </w:rPr>
        <w:footnoteReference w:id="16"/>
      </w:r>
    </w:p>
    <w:p w14:paraId="72EA6F1D" w14:textId="77777777" w:rsidR="00960A43" w:rsidRDefault="00960A43" w:rsidP="00CC0572">
      <w:pPr>
        <w:pStyle w:val="NormalWeb"/>
        <w:ind w:firstLine="720"/>
      </w:pPr>
    </w:p>
    <w:p w14:paraId="2C65230C" w14:textId="022C9CA2" w:rsidR="008C30F7" w:rsidRPr="003634C8" w:rsidRDefault="00777797" w:rsidP="00CC0572">
      <w:pPr>
        <w:pStyle w:val="NormalWeb"/>
        <w:rPr>
          <w:b/>
          <w:color w:val="FF0000"/>
        </w:rPr>
      </w:pPr>
      <w:r w:rsidRPr="00AA3D55">
        <w:rPr>
          <w:i/>
        </w:rPr>
        <w:t xml:space="preserve">Muslims use </w:t>
      </w:r>
      <w:r w:rsidR="008D4ACD">
        <w:rPr>
          <w:i/>
        </w:rPr>
        <w:t>of</w:t>
      </w:r>
      <w:r w:rsidRPr="00AA3D55">
        <w:rPr>
          <w:i/>
        </w:rPr>
        <w:t xml:space="preserve"> Bible </w:t>
      </w:r>
      <w:r w:rsidR="008D4ACD">
        <w:rPr>
          <w:i/>
        </w:rPr>
        <w:t>for</w:t>
      </w:r>
      <w:r w:rsidRPr="00AA3D55">
        <w:rPr>
          <w:i/>
        </w:rPr>
        <w:t xml:space="preserve"> </w:t>
      </w:r>
      <w:r w:rsidR="009170CC">
        <w:rPr>
          <w:i/>
        </w:rPr>
        <w:t>P</w:t>
      </w:r>
      <w:r w:rsidRPr="00AA3D55">
        <w:rPr>
          <w:i/>
        </w:rPr>
        <w:t>rophesy</w:t>
      </w:r>
      <w:r w:rsidR="008D4ACD">
        <w:rPr>
          <w:i/>
        </w:rPr>
        <w:t xml:space="preserve"> of</w:t>
      </w:r>
      <w:r w:rsidRPr="00AA3D55">
        <w:rPr>
          <w:i/>
        </w:rPr>
        <w:t xml:space="preserve"> </w:t>
      </w:r>
      <w:r w:rsidR="00961C92" w:rsidRPr="00AA3D55">
        <w:rPr>
          <w:i/>
        </w:rPr>
        <w:t>Muhammad</w:t>
      </w:r>
      <w:r w:rsidRPr="00AA3D55">
        <w:rPr>
          <w:i/>
        </w:rPr>
        <w:t xml:space="preserve"> </w:t>
      </w:r>
    </w:p>
    <w:p w14:paraId="385C6FD0" w14:textId="3ECEA6B7" w:rsidR="00C718F9" w:rsidRDefault="00A010D6" w:rsidP="00AA3D55">
      <w:pPr>
        <w:pStyle w:val="NormalWeb"/>
        <w:spacing w:before="0" w:beforeAutospacing="0" w:after="0" w:afterAutospacing="0" w:line="480" w:lineRule="auto"/>
        <w:ind w:firstLine="720"/>
        <w:rPr>
          <w:rStyle w:val="woj"/>
        </w:rPr>
      </w:pPr>
      <w:r w:rsidRPr="000F2B26">
        <w:t xml:space="preserve">Muslims use the </w:t>
      </w:r>
      <w:r w:rsidR="00237659" w:rsidRPr="000F2B26">
        <w:t xml:space="preserve">Christian New Testament as prophecy of the </w:t>
      </w:r>
      <w:r w:rsidR="00027DC5" w:rsidRPr="000F2B26">
        <w:t xml:space="preserve">arrival of </w:t>
      </w:r>
      <w:r w:rsidR="00961C92" w:rsidRPr="000F2B26">
        <w:t>Muhammad</w:t>
      </w:r>
      <w:r w:rsidR="00027DC5" w:rsidRPr="000F2B26">
        <w:t>. They point t</w:t>
      </w:r>
      <w:r w:rsidR="00D37E0C" w:rsidRPr="000F2B26">
        <w:t xml:space="preserve">o two specific verses as this proof. First, </w:t>
      </w:r>
      <w:r w:rsidR="00924EDC" w:rsidRPr="000F2B26">
        <w:t>“</w:t>
      </w:r>
      <w:r w:rsidR="00BE5979" w:rsidRPr="000F2B26">
        <w:t xml:space="preserve">And I will ask the Father, and he will give you another </w:t>
      </w:r>
      <w:r w:rsidR="0078409B">
        <w:t>h</w:t>
      </w:r>
      <w:r w:rsidR="00BE5979" w:rsidRPr="000F2B26">
        <w:t>elper, to be with you forever.”</w:t>
      </w:r>
      <w:r w:rsidR="00C55367" w:rsidRPr="000F2B26">
        <w:t xml:space="preserve"> </w:t>
      </w:r>
      <w:r w:rsidR="00236D28" w:rsidRPr="000F2B26">
        <w:t>(John 4:16[ESV])</w:t>
      </w:r>
      <w:r w:rsidR="00BE5979" w:rsidRPr="000F2B26">
        <w:t xml:space="preserve"> </w:t>
      </w:r>
      <w:r w:rsidR="004E5598" w:rsidRPr="000F2B26">
        <w:t>This word “Helper”</w:t>
      </w:r>
      <w:r w:rsidR="00157C65" w:rsidRPr="000F2B26">
        <w:t xml:space="preserve"> comes from the Greek word </w:t>
      </w:r>
      <w:proofErr w:type="spellStart"/>
      <w:r w:rsidR="00B61415" w:rsidRPr="000F2B26">
        <w:rPr>
          <w:i/>
        </w:rPr>
        <w:t>paraklētos</w:t>
      </w:r>
      <w:proofErr w:type="spellEnd"/>
      <w:r w:rsidR="00AA2145" w:rsidRPr="000F2B26">
        <w:rPr>
          <w:i/>
        </w:rPr>
        <w:t xml:space="preserve">, </w:t>
      </w:r>
      <w:r w:rsidR="00AA2145" w:rsidRPr="000F2B26">
        <w:t xml:space="preserve">or </w:t>
      </w:r>
      <w:r w:rsidR="00777797" w:rsidRPr="000F2B26">
        <w:t>P</w:t>
      </w:r>
      <w:r w:rsidR="00AA2145" w:rsidRPr="000F2B26">
        <w:t>araclete.</w:t>
      </w:r>
      <w:r w:rsidR="00AA2145" w:rsidRPr="000F2B26">
        <w:rPr>
          <w:rStyle w:val="FootnoteReference"/>
        </w:rPr>
        <w:footnoteReference w:id="17"/>
      </w:r>
      <w:r w:rsidR="00777797" w:rsidRPr="000F2B26">
        <w:t xml:space="preserve"> The Paraclete</w:t>
      </w:r>
      <w:r w:rsidR="00853DCB" w:rsidRPr="000F2B26">
        <w:t xml:space="preserve"> is claimed to be speaking of </w:t>
      </w:r>
      <w:r w:rsidR="00961C92" w:rsidRPr="000F2B26">
        <w:t>Muhammad</w:t>
      </w:r>
      <w:r w:rsidR="004E5598" w:rsidRPr="000F2B26">
        <w:t xml:space="preserve"> in Islam. </w:t>
      </w:r>
      <w:r w:rsidR="00893CF4" w:rsidRPr="000F2B26">
        <w:t xml:space="preserve">The </w:t>
      </w:r>
      <w:r w:rsidR="004E5598" w:rsidRPr="000F2B26">
        <w:t>Second</w:t>
      </w:r>
      <w:r w:rsidR="00893CF4" w:rsidRPr="000F2B26">
        <w:t xml:space="preserve"> verse</w:t>
      </w:r>
      <w:r w:rsidR="00250ABE">
        <w:t xml:space="preserve"> that they use to point to Muhammad is</w:t>
      </w:r>
      <w:r w:rsidR="00893CF4" w:rsidRPr="000F2B26">
        <w:t>,</w:t>
      </w:r>
      <w:r w:rsidR="00425AAD" w:rsidRPr="000F2B26">
        <w:t xml:space="preserve"> “</w:t>
      </w:r>
      <w:r w:rsidR="00425AAD" w:rsidRPr="000F2B26">
        <w:rPr>
          <w:rStyle w:val="woj"/>
        </w:rPr>
        <w:t>But the Helper, the Holy Spirit, whom the Father will send in my name, he will teach you all things and bring to your remembrance all that I have said to you.” (John 14:26[ESV])</w:t>
      </w:r>
      <w:r w:rsidR="00250ABE">
        <w:rPr>
          <w:rStyle w:val="woj"/>
        </w:rPr>
        <w:t>.</w:t>
      </w:r>
    </w:p>
    <w:p w14:paraId="18DE9346" w14:textId="77777777" w:rsidR="003634C8" w:rsidRDefault="003634C8" w:rsidP="00AA3D55">
      <w:pPr>
        <w:pStyle w:val="NormalWeb"/>
        <w:spacing w:before="0" w:beforeAutospacing="0" w:after="0" w:afterAutospacing="0" w:line="480" w:lineRule="auto"/>
        <w:ind w:firstLine="720"/>
        <w:rPr>
          <w:rStyle w:val="woj"/>
        </w:rPr>
      </w:pPr>
    </w:p>
    <w:p w14:paraId="157C541B" w14:textId="77777777" w:rsidR="003634C8" w:rsidRPr="00AA3D55" w:rsidRDefault="003634C8" w:rsidP="003634C8">
      <w:pPr>
        <w:pStyle w:val="NormalWeb"/>
        <w:spacing w:before="0" w:beforeAutospacing="0" w:after="0" w:afterAutospacing="0" w:line="480" w:lineRule="auto"/>
        <w:rPr>
          <w:i/>
        </w:rPr>
      </w:pPr>
      <w:r>
        <w:rPr>
          <w:i/>
        </w:rPr>
        <w:t xml:space="preserve">Apologetic Response to </w:t>
      </w:r>
      <w:r w:rsidRPr="00AA3D55">
        <w:rPr>
          <w:i/>
        </w:rPr>
        <w:t xml:space="preserve">Muslims use </w:t>
      </w:r>
      <w:r>
        <w:rPr>
          <w:i/>
        </w:rPr>
        <w:t>of</w:t>
      </w:r>
      <w:r w:rsidRPr="00AA3D55">
        <w:rPr>
          <w:i/>
        </w:rPr>
        <w:t xml:space="preserve"> Bible </w:t>
      </w:r>
      <w:r>
        <w:rPr>
          <w:i/>
        </w:rPr>
        <w:t>for</w:t>
      </w:r>
      <w:r w:rsidRPr="00AA3D55">
        <w:rPr>
          <w:i/>
        </w:rPr>
        <w:t xml:space="preserve"> </w:t>
      </w:r>
      <w:r>
        <w:rPr>
          <w:i/>
        </w:rPr>
        <w:t>P</w:t>
      </w:r>
      <w:r w:rsidRPr="00AA3D55">
        <w:rPr>
          <w:i/>
        </w:rPr>
        <w:t>rophesy</w:t>
      </w:r>
      <w:r>
        <w:rPr>
          <w:i/>
        </w:rPr>
        <w:t xml:space="preserve"> of</w:t>
      </w:r>
      <w:r w:rsidRPr="00AA3D55">
        <w:rPr>
          <w:i/>
        </w:rPr>
        <w:t xml:space="preserve"> Muhammad </w:t>
      </w:r>
    </w:p>
    <w:p w14:paraId="583CD85F" w14:textId="77777777" w:rsidR="00CB4437" w:rsidRDefault="00C718F9" w:rsidP="00551155">
      <w:pPr>
        <w:pStyle w:val="NormalWeb"/>
        <w:spacing w:line="480" w:lineRule="auto"/>
      </w:pPr>
      <w:r w:rsidRPr="000F2B26">
        <w:tab/>
      </w:r>
      <w:r w:rsidR="006665AC" w:rsidRPr="000F2B26">
        <w:t>However, there are inherent problems</w:t>
      </w:r>
      <w:r w:rsidRPr="000F2B26">
        <w:t xml:space="preserve"> with the </w:t>
      </w:r>
      <w:r w:rsidR="00916020" w:rsidRPr="000F2B26">
        <w:t xml:space="preserve">Muslim belief that the </w:t>
      </w:r>
      <w:r w:rsidR="006665AC" w:rsidRPr="000F2B26">
        <w:t xml:space="preserve">Paraclete is referring to </w:t>
      </w:r>
      <w:r w:rsidR="00961C92" w:rsidRPr="000F2B26">
        <w:t>Muhammad</w:t>
      </w:r>
      <w:r w:rsidR="006665AC" w:rsidRPr="000F2B26">
        <w:t>.</w:t>
      </w:r>
      <w:r w:rsidR="004A2B0D" w:rsidRPr="000F2B26">
        <w:t xml:space="preserve"> First, this statement purely lacks </w:t>
      </w:r>
      <w:r w:rsidR="008924BC" w:rsidRPr="000F2B26">
        <w:t xml:space="preserve">significant evidence. They do not have proof anywhere else in the Bible that supports this claim. </w:t>
      </w:r>
      <w:r w:rsidR="00D4311E" w:rsidRPr="000F2B26">
        <w:t xml:space="preserve">To take one verse </w:t>
      </w:r>
      <w:r w:rsidR="007649B8" w:rsidRPr="000F2B26">
        <w:t xml:space="preserve">out of its context and place upon it a whole meaning that is not intrinsically supported elsewhere in the Bible is </w:t>
      </w:r>
      <w:r w:rsidR="008829E3" w:rsidRPr="000F2B26">
        <w:t xml:space="preserve">not justified. This is called </w:t>
      </w:r>
      <w:r w:rsidR="008829E3" w:rsidRPr="000F2B26">
        <w:rPr>
          <w:i/>
        </w:rPr>
        <w:t xml:space="preserve">taking a verse out of context. </w:t>
      </w:r>
      <w:r w:rsidR="00A67784" w:rsidRPr="000F2B26">
        <w:t xml:space="preserve">An important way </w:t>
      </w:r>
      <w:r w:rsidR="002179F7" w:rsidRPr="000F2B26">
        <w:t>i</w:t>
      </w:r>
      <w:r w:rsidR="00AE1F46" w:rsidRPr="000F2B26">
        <w:t>n which</w:t>
      </w:r>
      <w:r w:rsidR="00A67784" w:rsidRPr="000F2B26">
        <w:t xml:space="preserve"> </w:t>
      </w:r>
      <w:r w:rsidR="00662487" w:rsidRPr="000F2B26">
        <w:t xml:space="preserve">theological claims </w:t>
      </w:r>
      <w:r w:rsidR="00176A53" w:rsidRPr="000F2B26">
        <w:t xml:space="preserve">from the Bible </w:t>
      </w:r>
      <w:r w:rsidR="00662487" w:rsidRPr="000F2B26">
        <w:t xml:space="preserve">can be confidently supported or rejected </w:t>
      </w:r>
      <w:r w:rsidR="00176A53" w:rsidRPr="000F2B26">
        <w:t xml:space="preserve">is by </w:t>
      </w:r>
      <w:r w:rsidR="00664FA3" w:rsidRPr="000F2B26">
        <w:t xml:space="preserve">using </w:t>
      </w:r>
      <w:r w:rsidR="003A43B6" w:rsidRPr="000F2B26">
        <w:t xml:space="preserve">the rest of the Bible to </w:t>
      </w:r>
      <w:r w:rsidR="003A43B6" w:rsidRPr="000F2B26">
        <w:lastRenderedPageBreak/>
        <w:t xml:space="preserve">measure it. Scripture </w:t>
      </w:r>
      <w:r w:rsidR="003A43B6" w:rsidRPr="000F2B26">
        <w:rPr>
          <w:i/>
        </w:rPr>
        <w:t>never</w:t>
      </w:r>
      <w:r w:rsidR="003A43B6" w:rsidRPr="000F2B26">
        <w:t xml:space="preserve"> contradicts itself. </w:t>
      </w:r>
      <w:r w:rsidR="00316493" w:rsidRPr="000F2B26">
        <w:t>Not only is the</w:t>
      </w:r>
      <w:r w:rsidR="003A43B6" w:rsidRPr="000F2B26">
        <w:t xml:space="preserve"> Muslim claim of </w:t>
      </w:r>
      <w:r w:rsidR="00961C92" w:rsidRPr="000F2B26">
        <w:t>Muhammad</w:t>
      </w:r>
      <w:r w:rsidR="003A43B6" w:rsidRPr="000F2B26">
        <w:t xml:space="preserve"> as the </w:t>
      </w:r>
      <w:r w:rsidR="00316493" w:rsidRPr="000F2B26">
        <w:t xml:space="preserve">Paraclete not supported elsewhere in Scripture, </w:t>
      </w:r>
      <w:r w:rsidR="009B1DCA" w:rsidRPr="000F2B26">
        <w:t>accepting this</w:t>
      </w:r>
      <w:r w:rsidR="00316493" w:rsidRPr="000F2B26">
        <w:t xml:space="preserve"> claim essentially </w:t>
      </w:r>
      <w:r w:rsidR="00CC65C1" w:rsidRPr="000F2B26">
        <w:t>adds all other Muslim tradition</w:t>
      </w:r>
      <w:r w:rsidR="00F02F63" w:rsidRPr="000F2B26">
        <w:t xml:space="preserve"> </w:t>
      </w:r>
      <w:r w:rsidR="00AC2712" w:rsidRPr="000F2B26">
        <w:t xml:space="preserve">including </w:t>
      </w:r>
      <w:r w:rsidR="00F02F63" w:rsidRPr="000F2B26">
        <w:t>the</w:t>
      </w:r>
      <w:r w:rsidR="00AC2712" w:rsidRPr="000F2B26">
        <w:t xml:space="preserve"> </w:t>
      </w:r>
      <w:r w:rsidR="00B66E0E" w:rsidRPr="000F2B26">
        <w:t xml:space="preserve">teachings in the </w:t>
      </w:r>
      <w:r w:rsidR="00F02F63" w:rsidRPr="000F2B26">
        <w:t>Quran</w:t>
      </w:r>
      <w:r w:rsidR="009B1DCA" w:rsidRPr="000F2B26">
        <w:t xml:space="preserve"> since </w:t>
      </w:r>
      <w:r w:rsidR="00961C92" w:rsidRPr="000F2B26">
        <w:t>Muhammad</w:t>
      </w:r>
      <w:r w:rsidR="005E7661" w:rsidRPr="000F2B26">
        <w:t xml:space="preserve"> is the founder of Islam</w:t>
      </w:r>
      <w:r w:rsidR="00B66E0E" w:rsidRPr="000F2B26">
        <w:t>. Th</w:t>
      </w:r>
      <w:r w:rsidR="0009619F" w:rsidRPr="000F2B26">
        <w:t xml:space="preserve">is does not work. </w:t>
      </w:r>
      <w:r w:rsidR="00D00F86" w:rsidRPr="000F2B26">
        <w:t>To</w:t>
      </w:r>
      <w:r w:rsidR="0009619F" w:rsidRPr="000F2B26">
        <w:t xml:space="preserve"> </w:t>
      </w:r>
      <w:r w:rsidR="00366119" w:rsidRPr="000F2B26">
        <w:t xml:space="preserve">support </w:t>
      </w:r>
      <w:r w:rsidR="00D00F86" w:rsidRPr="000F2B26">
        <w:t>their</w:t>
      </w:r>
      <w:r w:rsidR="00366119" w:rsidRPr="000F2B26">
        <w:t xml:space="preserve"> claim of </w:t>
      </w:r>
      <w:r w:rsidR="00961C92" w:rsidRPr="000F2B26">
        <w:t>Muhammad</w:t>
      </w:r>
      <w:r w:rsidR="00C958BD" w:rsidRPr="000F2B26">
        <w:t xml:space="preserve"> as the referenced Paraclete, they will say that</w:t>
      </w:r>
      <w:r w:rsidR="00D00F86" w:rsidRPr="000F2B26">
        <w:t xml:space="preserve">, though these verses in John are </w:t>
      </w:r>
      <w:r w:rsidR="00325A2A" w:rsidRPr="000F2B26">
        <w:t xml:space="preserve">accurate, </w:t>
      </w:r>
      <w:r w:rsidR="00C958BD" w:rsidRPr="000F2B26">
        <w:t xml:space="preserve">all </w:t>
      </w:r>
      <w:r w:rsidR="00A40DA5" w:rsidRPr="000F2B26">
        <w:t>Bible verses that contradict with this claim</w:t>
      </w:r>
      <w:r w:rsidR="00423E6E" w:rsidRPr="000F2B26">
        <w:t xml:space="preserve"> have been </w:t>
      </w:r>
      <w:r w:rsidR="00221185" w:rsidRPr="000F2B26">
        <w:t>corrupted</w:t>
      </w:r>
      <w:r w:rsidR="00E56176" w:rsidRPr="000F2B26">
        <w:t xml:space="preserve"> by</w:t>
      </w:r>
      <w:r w:rsidR="00325A2A" w:rsidRPr="000F2B26">
        <w:t xml:space="preserve"> human</w:t>
      </w:r>
      <w:r w:rsidR="005D5C8D" w:rsidRPr="000F2B26">
        <w:t>s.</w:t>
      </w:r>
      <w:r w:rsidR="003B593F" w:rsidRPr="000F2B26">
        <w:t xml:space="preserve"> </w:t>
      </w:r>
      <w:r w:rsidR="00D16B85" w:rsidRPr="000F2B26">
        <w:t xml:space="preserve">The Muslims have other reasons as well for claiming the Bible to be corrupted. </w:t>
      </w:r>
      <w:r w:rsidR="003719C4" w:rsidRPr="000F2B26">
        <w:t>The</w:t>
      </w:r>
      <w:r w:rsidR="003B7C7E" w:rsidRPr="000F2B26">
        <w:t xml:space="preserve"> Quran makes specific claims of the trustworthiness of the </w:t>
      </w:r>
      <w:r w:rsidR="00BC6FF3" w:rsidRPr="000F2B26">
        <w:t>Bible</w:t>
      </w:r>
      <w:r w:rsidR="0005321C" w:rsidRPr="000F2B26">
        <w:t xml:space="preserve">, so therefore all contradictions </w:t>
      </w:r>
      <w:r w:rsidR="00373D09">
        <w:t xml:space="preserve">in </w:t>
      </w:r>
      <w:r w:rsidR="007B3D2A">
        <w:t>between their claims of Muhammad in the Bible that are contradicted elsewhere in</w:t>
      </w:r>
      <w:r w:rsidR="00C667BC">
        <w:t xml:space="preserve"> the Bible </w:t>
      </w:r>
      <w:r w:rsidR="00372E76" w:rsidRPr="000F2B26">
        <w:t xml:space="preserve">are claimed to be from </w:t>
      </w:r>
      <w:r w:rsidR="00C667BC">
        <w:t>later</w:t>
      </w:r>
      <w:r w:rsidR="00372E76" w:rsidRPr="000F2B26">
        <w:t xml:space="preserve"> corruption</w:t>
      </w:r>
      <w:r w:rsidR="002E638C" w:rsidRPr="000F2B26">
        <w:t xml:space="preserve">. We see </w:t>
      </w:r>
      <w:r w:rsidR="00603614" w:rsidRPr="000F2B26">
        <w:t>th</w:t>
      </w:r>
      <w:r w:rsidR="00C667BC">
        <w:t>e</w:t>
      </w:r>
      <w:r w:rsidR="00372E76" w:rsidRPr="000F2B26">
        <w:t xml:space="preserve"> </w:t>
      </w:r>
      <w:r w:rsidR="001C7CEA" w:rsidRPr="000F2B26">
        <w:t>support for the Jewish and Christian Holy books in</w:t>
      </w:r>
      <w:r w:rsidR="00603614" w:rsidRPr="000F2B26">
        <w:t xml:space="preserve"> Quran’s </w:t>
      </w:r>
      <w:r w:rsidR="002E638C" w:rsidRPr="000F2B26">
        <w:t>Surah 7:1</w:t>
      </w:r>
      <w:r w:rsidR="00F24235" w:rsidRPr="000F2B26">
        <w:t xml:space="preserve">56-157, "And I will write down my mercy for those who are righteous and give alms and who believe in our signs; who follow the apostle, the unlettered prophet, whom they find written in the Torah and the Gospel </w:t>
      </w:r>
      <w:r w:rsidR="00906D1B" w:rsidRPr="000F2B26">
        <w:t>that is with them.</w:t>
      </w:r>
      <w:r w:rsidR="00F24235" w:rsidRPr="000F2B26">
        <w:t>”</w:t>
      </w:r>
      <w:r w:rsidR="005F1B60" w:rsidRPr="000F2B26">
        <w:rPr>
          <w:rStyle w:val="FootnoteReference"/>
        </w:rPr>
        <w:footnoteReference w:id="18"/>
      </w:r>
      <w:r w:rsidR="00FA773C" w:rsidRPr="000F2B26">
        <w:t xml:space="preserve"> </w:t>
      </w:r>
      <w:r w:rsidR="007E0F57" w:rsidRPr="000F2B26">
        <w:t xml:space="preserve">Further verses such as </w:t>
      </w:r>
      <w:r w:rsidR="003A40E7" w:rsidRPr="000F2B26">
        <w:t xml:space="preserve">surah </w:t>
      </w:r>
      <w:r w:rsidR="00072700" w:rsidRPr="000F2B26">
        <w:t>5:</w:t>
      </w:r>
      <w:r w:rsidR="00057C9E" w:rsidRPr="000F2B26">
        <w:t>68</w:t>
      </w:r>
      <w:r w:rsidR="00072700" w:rsidRPr="000F2B26">
        <w:t>, "say, o people of the book! You are not (founded) on anything until you perform the Torah and the gospel, and what was revealed to you from your Lord."</w:t>
      </w:r>
      <w:r w:rsidR="00072700" w:rsidRPr="000F2B26">
        <w:rPr>
          <w:rStyle w:val="FootnoteReference"/>
        </w:rPr>
        <w:footnoteReference w:id="19"/>
      </w:r>
      <w:r w:rsidR="00072700" w:rsidRPr="000F2B26">
        <w:t xml:space="preserve"> </w:t>
      </w:r>
      <w:r w:rsidR="00C159E7" w:rsidRPr="000F2B26">
        <w:t xml:space="preserve">Here we see the </w:t>
      </w:r>
      <w:r w:rsidR="00516F37" w:rsidRPr="000F2B26">
        <w:t>credit given to both the Torah and Gospel</w:t>
      </w:r>
      <w:r w:rsidR="00AB109C" w:rsidRPr="000F2B26">
        <w:t xml:space="preserve"> and a declaration that they were provided from Go</w:t>
      </w:r>
      <w:r w:rsidR="00DD121E">
        <w:t xml:space="preserve">d, which should be used </w:t>
      </w:r>
      <w:r w:rsidR="00746A5E">
        <w:t xml:space="preserve">to support the Bible in its entirety against </w:t>
      </w:r>
      <w:r w:rsidR="00CB4437">
        <w:t>attacks about legitimacy by Muslims</w:t>
      </w:r>
      <w:r w:rsidR="00AB109C" w:rsidRPr="000F2B26">
        <w:t>.</w:t>
      </w:r>
      <w:r w:rsidR="004A062A" w:rsidRPr="000F2B26">
        <w:t xml:space="preserve"> </w:t>
      </w:r>
    </w:p>
    <w:p w14:paraId="32BCDF02" w14:textId="77777777" w:rsidR="008D4ACD" w:rsidRDefault="004A062A" w:rsidP="00C34F78">
      <w:pPr>
        <w:pStyle w:val="NormalWeb"/>
      </w:pPr>
      <w:r w:rsidRPr="000F2B26">
        <w:tab/>
      </w:r>
    </w:p>
    <w:p w14:paraId="4E5BF9A3" w14:textId="720FBA8B" w:rsidR="00497592" w:rsidRDefault="004A39C6" w:rsidP="00250F10">
      <w:pPr>
        <w:pStyle w:val="NormalWeb"/>
        <w:ind w:firstLine="720"/>
      </w:pPr>
      <w:r w:rsidRPr="000F2B26">
        <w:t>The Quran’s support of both the Torah and the Gospel</w:t>
      </w:r>
      <w:r w:rsidR="00660AD9" w:rsidRPr="000F2B26">
        <w:t xml:space="preserve"> </w:t>
      </w:r>
      <w:r w:rsidR="00C95D4D" w:rsidRPr="000F2B26">
        <w:t xml:space="preserve">creates a need for </w:t>
      </w:r>
      <w:r w:rsidR="00E954F4" w:rsidRPr="000F2B26">
        <w:t xml:space="preserve">consensus among the three Holy books. </w:t>
      </w:r>
      <w:r w:rsidR="004B0B51" w:rsidRPr="000F2B26">
        <w:t>Without such harmony, the Quran should be said to be intrinsically flawed</w:t>
      </w:r>
      <w:r w:rsidR="004B0B51">
        <w:t xml:space="preserve"> based on its clear support of each book. </w:t>
      </w:r>
      <w:r w:rsidR="00BB1E02" w:rsidRPr="000F2B26">
        <w:t xml:space="preserve">The fact that the </w:t>
      </w:r>
      <w:r w:rsidR="003A54B3" w:rsidRPr="000F2B26">
        <w:t xml:space="preserve">Bible </w:t>
      </w:r>
      <w:r w:rsidR="00B213D1" w:rsidRPr="000F2B26">
        <w:t xml:space="preserve">has many </w:t>
      </w:r>
      <w:r w:rsidR="0029058C" w:rsidRPr="000F2B26">
        <w:t xml:space="preserve">verses which </w:t>
      </w:r>
      <w:r w:rsidR="00B213D1" w:rsidRPr="000F2B26">
        <w:lastRenderedPageBreak/>
        <w:t xml:space="preserve">conflict with the Quran is the </w:t>
      </w:r>
      <w:r w:rsidR="00F227D4" w:rsidRPr="000F2B26">
        <w:t>reason that Muslims claim the Bible is in error.</w:t>
      </w:r>
      <w:r w:rsidR="00F845BB" w:rsidRPr="000F2B26">
        <w:rPr>
          <w:rStyle w:val="FootnoteReference"/>
        </w:rPr>
        <w:footnoteReference w:id="20"/>
      </w:r>
      <w:r w:rsidR="00A96B77" w:rsidRPr="000F2B26">
        <w:t xml:space="preserve"> Interpreting what the</w:t>
      </w:r>
      <w:r w:rsidR="001C16BB" w:rsidRPr="000F2B26">
        <w:t xml:space="preserve"> Quran says about the Bible is controversial. There are a few texts from the Quran that Muslims </w:t>
      </w:r>
      <w:r w:rsidR="004C5869" w:rsidRPr="000F2B26">
        <w:t xml:space="preserve">use to teach that the Bible has been changed, but closer evaluation reveals these verses are ironically </w:t>
      </w:r>
      <w:r w:rsidR="0097458C" w:rsidRPr="000F2B26">
        <w:t>stating that Jews and Christians have abandoned their teachings for falsehoods</w:t>
      </w:r>
      <w:r w:rsidR="008355F1" w:rsidRPr="000F2B26">
        <w:t xml:space="preserve">- not that the </w:t>
      </w:r>
      <w:r w:rsidR="006756F9" w:rsidRPr="000F2B26">
        <w:t>words of their Scriptures have themselves been corrupted</w:t>
      </w:r>
      <w:r w:rsidR="0097458C" w:rsidRPr="000F2B26">
        <w:t>.</w:t>
      </w:r>
      <w:r w:rsidR="0097458C" w:rsidRPr="000F2B26">
        <w:rPr>
          <w:rStyle w:val="FootnoteReference"/>
        </w:rPr>
        <w:footnoteReference w:id="21"/>
      </w:r>
      <w:r w:rsidR="008F1CCD" w:rsidRPr="000F2B26">
        <w:t xml:space="preserve"> </w:t>
      </w:r>
      <w:r w:rsidR="00BB2DDB" w:rsidRPr="000F2B26">
        <w:t xml:space="preserve">Another </w:t>
      </w:r>
      <w:r w:rsidR="00A90BF2" w:rsidRPr="000F2B26">
        <w:t xml:space="preserve">Evidence </w:t>
      </w:r>
      <w:r w:rsidR="00EF5962">
        <w:t>against</w:t>
      </w:r>
      <w:r w:rsidR="00A90BF2" w:rsidRPr="000F2B26">
        <w:t xml:space="preserve"> corruption </w:t>
      </w:r>
      <w:r w:rsidR="00D126CC" w:rsidRPr="000F2B26">
        <w:t xml:space="preserve">indicated by Muslims </w:t>
      </w:r>
      <w:r w:rsidR="00A90BF2" w:rsidRPr="000F2B26">
        <w:t>includes that it does not clearly mention Mohammad nor accord with the doctrines laid out in the Quran</w:t>
      </w:r>
      <w:r w:rsidR="00BB2DDB" w:rsidRPr="000F2B26">
        <w:t>.</w:t>
      </w:r>
      <w:r w:rsidR="00D126CC" w:rsidRPr="000F2B26">
        <w:rPr>
          <w:rStyle w:val="FootnoteReference"/>
        </w:rPr>
        <w:footnoteReference w:id="22"/>
      </w:r>
      <w:r w:rsidR="009E2F4F" w:rsidRPr="000F2B26">
        <w:t xml:space="preserve"> </w:t>
      </w:r>
      <w:r w:rsidR="006428EE" w:rsidRPr="000F2B26">
        <w:t xml:space="preserve">The </w:t>
      </w:r>
      <w:r w:rsidR="00AB16D6" w:rsidRPr="000F2B26">
        <w:t>claims of corruption in the Bible</w:t>
      </w:r>
      <w:r w:rsidR="00532CB0" w:rsidRPr="000F2B26">
        <w:t xml:space="preserve"> are further revealed as flawed </w:t>
      </w:r>
      <w:r w:rsidR="00781BF9" w:rsidRPr="000F2B26">
        <w:t xml:space="preserve">by looking to Quranic verses that imply the Jews and Christians </w:t>
      </w:r>
      <w:r w:rsidR="00770DB9" w:rsidRPr="000F2B26">
        <w:t>still had their holy texts at the time of Muhammad, and they could follow a straight path by reading them.</w:t>
      </w:r>
      <w:r w:rsidR="00770DB9" w:rsidRPr="000F2B26">
        <w:rPr>
          <w:rStyle w:val="FootnoteReference"/>
        </w:rPr>
        <w:footnoteReference w:id="23"/>
      </w:r>
      <w:r w:rsidR="00212E7C" w:rsidRPr="000F2B26">
        <w:t xml:space="preserve"> </w:t>
      </w:r>
      <w:r w:rsidR="004D6DCA" w:rsidRPr="000F2B26">
        <w:t xml:space="preserve">What most Muslims envision when they say the Bible has been corrupted are wholesale </w:t>
      </w:r>
      <w:r w:rsidR="00343E14" w:rsidRPr="000F2B26">
        <w:t>omissions</w:t>
      </w:r>
      <w:r w:rsidR="00D86225" w:rsidRPr="000F2B26">
        <w:t xml:space="preserve"> or insertions by ruling powers.</w:t>
      </w:r>
      <w:r w:rsidR="00343E14" w:rsidRPr="000F2B26">
        <w:rPr>
          <w:rStyle w:val="FootnoteReference"/>
        </w:rPr>
        <w:footnoteReference w:id="24"/>
      </w:r>
      <w:r w:rsidR="000D77C4" w:rsidRPr="000F2B26">
        <w:t xml:space="preserve"> This type of corruption simply never happened nor could have happened. </w:t>
      </w:r>
      <w:r w:rsidR="00062482" w:rsidRPr="000F2B26">
        <w:t xml:space="preserve">Consider for example </w:t>
      </w:r>
      <w:r w:rsidR="000337FA" w:rsidRPr="000F2B26">
        <w:t xml:space="preserve">the creation of </w:t>
      </w:r>
      <w:r w:rsidR="00062482" w:rsidRPr="000F2B26">
        <w:t>1 Peter</w:t>
      </w:r>
      <w:r w:rsidR="000337FA" w:rsidRPr="000F2B26">
        <w:t xml:space="preserve">. </w:t>
      </w:r>
      <w:r w:rsidR="004D2771" w:rsidRPr="000F2B26">
        <w:t xml:space="preserve">The distribution and </w:t>
      </w:r>
      <w:r w:rsidR="00C6042D" w:rsidRPr="000F2B26">
        <w:t xml:space="preserve">copying process of the book would have included Peter writing the letter and sending it to </w:t>
      </w:r>
      <w:r w:rsidR="001F4ED1" w:rsidRPr="000F2B26">
        <w:t>recipient churches, these churches would make copies and send them to additional churches, and so on</w:t>
      </w:r>
      <w:r w:rsidR="00F66384" w:rsidRPr="000F2B26">
        <w:t>.</w:t>
      </w:r>
      <w:r w:rsidR="001E5351" w:rsidRPr="000F2B26">
        <w:t xml:space="preserve"> There is no possible way that any ruling power would have been able to </w:t>
      </w:r>
      <w:r w:rsidR="000701D2" w:rsidRPr="000F2B26">
        <w:t>confiscate</w:t>
      </w:r>
      <w:r w:rsidR="001E5351" w:rsidRPr="000F2B26">
        <w:t xml:space="preserve"> </w:t>
      </w:r>
      <w:r w:rsidR="00F74057" w:rsidRPr="000F2B26">
        <w:t>all</w:t>
      </w:r>
      <w:r w:rsidR="001B2CC1" w:rsidRPr="000F2B26">
        <w:t xml:space="preserve"> the Bibles in circulation and alter them. There was no ruling power over the Christians until at least four hundred years after the death of Jesus, and by then there would have been thousands of copies of these books.</w:t>
      </w:r>
      <w:r w:rsidR="00062482" w:rsidRPr="000F2B26">
        <w:t xml:space="preserve"> </w:t>
      </w:r>
      <w:r w:rsidR="009A071A" w:rsidRPr="000F2B26">
        <w:t>Muhammed himself did not recognize such corruption of the texts</w:t>
      </w:r>
      <w:r w:rsidR="00871C6D" w:rsidRPr="000F2B26">
        <w:t xml:space="preserve"> and the many manuscripts that are in existence today </w:t>
      </w:r>
      <w:r w:rsidR="00343E14" w:rsidRPr="000F2B26">
        <w:t>further support the messages of our modern Bible, which remains the same as the original.</w:t>
      </w:r>
      <w:r w:rsidR="00F74057" w:rsidRPr="000F2B26">
        <w:rPr>
          <w:rStyle w:val="FootnoteReference"/>
        </w:rPr>
        <w:footnoteReference w:id="25"/>
      </w:r>
      <w:r w:rsidR="0029058C" w:rsidRPr="000F2B26">
        <w:t xml:space="preserve"> In fact, among Muhammed’s teachings he speaks favorably of the Christians having nothing to fear, as he writes in surah 5 verse 69, “</w:t>
      </w:r>
      <w:r w:rsidR="00497592" w:rsidRPr="000F2B26">
        <w:t xml:space="preserve">Those who believe, and the Jews, and the </w:t>
      </w:r>
      <w:proofErr w:type="spellStart"/>
      <w:r w:rsidR="00497592" w:rsidRPr="000F2B26">
        <w:t>Sabians</w:t>
      </w:r>
      <w:proofErr w:type="spellEnd"/>
      <w:r w:rsidR="00497592" w:rsidRPr="000F2B26">
        <w:t>, and the Christians—whoever believes in God and the Last Day, and does what is right—they have nothing to fear, nor shall they grieve.</w:t>
      </w:r>
      <w:r w:rsidR="0029058C" w:rsidRPr="000F2B26">
        <w:t>”</w:t>
      </w:r>
      <w:r w:rsidR="0029058C" w:rsidRPr="000F2B26">
        <w:rPr>
          <w:rStyle w:val="FootnoteReference"/>
        </w:rPr>
        <w:footnoteReference w:id="26"/>
      </w:r>
      <w:r w:rsidR="003B1ABA" w:rsidRPr="000F2B26">
        <w:t xml:space="preserve"> In </w:t>
      </w:r>
      <w:r w:rsidR="003B1ABA" w:rsidRPr="000F2B26">
        <w:rPr>
          <w:i/>
        </w:rPr>
        <w:t xml:space="preserve">The Study Quran </w:t>
      </w:r>
      <w:r w:rsidR="003B1ABA" w:rsidRPr="000F2B26">
        <w:t xml:space="preserve">by </w:t>
      </w:r>
      <w:proofErr w:type="spellStart"/>
      <w:r w:rsidR="003B1ABA" w:rsidRPr="000F2B26">
        <w:t>Seyyed</w:t>
      </w:r>
      <w:proofErr w:type="spellEnd"/>
      <w:r w:rsidR="003B1ABA" w:rsidRPr="000F2B26">
        <w:t xml:space="preserve"> </w:t>
      </w:r>
      <w:r w:rsidR="003B1ABA">
        <w:t>Hossein Nasr, the commentary for this verse explains that th</w:t>
      </w:r>
      <w:r w:rsidR="00AF0781">
        <w:t>is “represents one of the most important Quranic affirmations of the potential of those outside the Muslim community to achieve salvation.”</w:t>
      </w:r>
      <w:r w:rsidR="00AF0781">
        <w:rPr>
          <w:rStyle w:val="FootnoteReference"/>
        </w:rPr>
        <w:footnoteReference w:id="27"/>
      </w:r>
    </w:p>
    <w:p w14:paraId="6E7B32EB" w14:textId="48300D34" w:rsidR="008A29A5" w:rsidRDefault="008A29A5" w:rsidP="00271FD5">
      <w:pPr>
        <w:pStyle w:val="NormalWeb"/>
        <w:ind w:firstLine="720"/>
      </w:pPr>
      <w:r>
        <w:t xml:space="preserve">For the Christian looking to form an apologetic response to this evidence of the specific instances of favor given by the Quranic texts to the Jews, Christians, and their corresponding </w:t>
      </w:r>
      <w:r>
        <w:lastRenderedPageBreak/>
        <w:t>Holy Bible, a valuable apologetic hermeneutic can be gained.</w:t>
      </w:r>
      <w:r w:rsidR="00271FD5">
        <w:t xml:space="preserve"> In surah</w:t>
      </w:r>
      <w:r w:rsidR="00FB4D75">
        <w:t>s</w:t>
      </w:r>
      <w:r w:rsidR="00271FD5">
        <w:t xml:space="preserve"> 7:156-157</w:t>
      </w:r>
      <w:r w:rsidR="00FB4D75">
        <w:t xml:space="preserve"> and 5:69,</w:t>
      </w:r>
      <w:r w:rsidR="00271FD5">
        <w:t xml:space="preserve"> we see the Quran pointing Muslims to the Torah and Gospel to seek truth, in particular, prophecy of their prophet Muhammed. </w:t>
      </w:r>
      <w:r w:rsidR="00B52A75">
        <w:t>Whether</w:t>
      </w:r>
      <w:r w:rsidR="00271FD5">
        <w:t xml:space="preserve"> or not this prophesy exists in the Torah and Gospel</w:t>
      </w:r>
      <w:r w:rsidR="00800E0B">
        <w:t>, w</w:t>
      </w:r>
      <w:r w:rsidR="004543E6">
        <w:t>hich it doesn’t</w:t>
      </w:r>
      <w:r w:rsidR="00800E0B">
        <w:t>,</w:t>
      </w:r>
      <w:r w:rsidR="00271FD5">
        <w:t xml:space="preserve"> is not</w:t>
      </w:r>
      <w:r w:rsidR="00B52A75">
        <w:t xml:space="preserve"> of importance in developing both a preliminary apologetic and an o</w:t>
      </w:r>
      <w:r w:rsidR="00FB4D75">
        <w:t>p</w:t>
      </w:r>
      <w:r w:rsidR="00B52A75">
        <w:t xml:space="preserve">portunity for debate or evangelical discussion. A greater point for these is in showing these sympathies at the Muslim’s revered holy book has towards Christians, Jews, the Bible, and Jesus </w:t>
      </w:r>
      <w:r w:rsidR="00FB4D75">
        <w:t xml:space="preserve">which may lead to </w:t>
      </w:r>
      <w:r w:rsidR="00B52A75">
        <w:t xml:space="preserve">interest in further dialogue. </w:t>
      </w:r>
      <w:r w:rsidR="00FB4D75">
        <w:t>If both the Muslims Quran and their prophet Muhammed show such confidence in the Bible and Jesus, the Muslim proponents may be open to them as well.</w:t>
      </w:r>
      <w:r w:rsidR="00271FD5">
        <w:t xml:space="preserve"> </w:t>
      </w:r>
    </w:p>
    <w:p w14:paraId="20FFBDFC" w14:textId="0137B250" w:rsidR="008A29A5" w:rsidRDefault="008A29A5" w:rsidP="00C34F78">
      <w:pPr>
        <w:pStyle w:val="NormalWeb"/>
      </w:pPr>
    </w:p>
    <w:p w14:paraId="50C050CC" w14:textId="7CE8829D" w:rsidR="00870015" w:rsidRDefault="00870015" w:rsidP="00C34F78">
      <w:pPr>
        <w:pStyle w:val="NormalWeb"/>
      </w:pPr>
      <w:r w:rsidRPr="000F2B26">
        <w:t>Within the same realm of conflict between Muslims and the Jesus known by Christians in the Bible is Jesus ability to atone for or pardon sins. Since Muslims deny Jesus’ deity, they claim this is blasphemy, because only God can do these things.</w:t>
      </w:r>
      <w:r>
        <w:t xml:space="preserve"> </w:t>
      </w:r>
      <w:r w:rsidRPr="000F2B26">
        <w:t xml:space="preserve">Muslims </w:t>
      </w:r>
      <w:r>
        <w:t xml:space="preserve">also </w:t>
      </w:r>
      <w:r w:rsidRPr="000F2B26">
        <w:t>believe that Jesus did not die but was taken by God and will return to earth to die near the end of time</w:t>
      </w:r>
      <w:r>
        <w:t>.</w:t>
      </w:r>
    </w:p>
    <w:p w14:paraId="729DBD39" w14:textId="77777777" w:rsidR="00C34F78" w:rsidRDefault="00C34F78" w:rsidP="00E54B5E">
      <w:pPr>
        <w:pStyle w:val="NormalWeb"/>
      </w:pPr>
    </w:p>
    <w:p w14:paraId="4C63198E" w14:textId="10D82F3C" w:rsidR="00F42ADC" w:rsidRDefault="00F42ADC"/>
    <w:p w14:paraId="50246043" w14:textId="552141C1" w:rsidR="00F42ADC" w:rsidRPr="001E6340" w:rsidRDefault="00F42ADC" w:rsidP="00F42ADC">
      <w:pPr>
        <w:jc w:val="center"/>
        <w:rPr>
          <w:rFonts w:ascii="Times New Roman" w:hAnsi="Times New Roman" w:cs="Times New Roman"/>
          <w:sz w:val="24"/>
          <w:szCs w:val="24"/>
        </w:rPr>
      </w:pPr>
      <w:r w:rsidRPr="001E6340">
        <w:rPr>
          <w:rFonts w:ascii="Times New Roman" w:hAnsi="Times New Roman" w:cs="Times New Roman"/>
          <w:sz w:val="24"/>
          <w:szCs w:val="24"/>
        </w:rPr>
        <w:t>Bibliography</w:t>
      </w:r>
    </w:p>
    <w:p w14:paraId="31422D0C" w14:textId="77777777" w:rsidR="00B9398C" w:rsidRDefault="00B9398C" w:rsidP="0084160D">
      <w:pPr>
        <w:spacing w:after="0" w:line="240" w:lineRule="auto"/>
        <w:ind w:hanging="480"/>
        <w:rPr>
          <w:rFonts w:ascii="Times New Roman" w:eastAsia="Times New Roman" w:hAnsi="Times New Roman" w:cs="Times New Roman"/>
          <w:sz w:val="24"/>
          <w:szCs w:val="24"/>
        </w:rPr>
      </w:pPr>
    </w:p>
    <w:p w14:paraId="4D13668C" w14:textId="4F6F6679" w:rsidR="001B31C9" w:rsidRPr="001B31C9" w:rsidRDefault="001B31C9" w:rsidP="001B31C9">
      <w:pPr>
        <w:ind w:hanging="480"/>
        <w:rPr>
          <w:rFonts w:ascii="Times New Roman" w:hAnsi="Times New Roman" w:cs="Times New Roman"/>
          <w:sz w:val="24"/>
        </w:rPr>
      </w:pPr>
      <w:r w:rsidRPr="001B31C9">
        <w:rPr>
          <w:rFonts w:ascii="Times New Roman" w:hAnsi="Times New Roman" w:cs="Times New Roman"/>
          <w:sz w:val="24"/>
        </w:rPr>
        <w:t xml:space="preserve">Apologetics, Frontline. “Harmonizing and Abrogating Contradictions in the Qur’an.” </w:t>
      </w:r>
      <w:r w:rsidRPr="001B31C9">
        <w:rPr>
          <w:rFonts w:ascii="Times New Roman" w:hAnsi="Times New Roman" w:cs="Times New Roman"/>
          <w:i/>
          <w:iCs/>
          <w:sz w:val="24"/>
        </w:rPr>
        <w:t>Frontline Apologetics</w:t>
      </w:r>
      <w:r w:rsidRPr="001B31C9">
        <w:rPr>
          <w:rFonts w:ascii="Times New Roman" w:hAnsi="Times New Roman" w:cs="Times New Roman"/>
          <w:sz w:val="24"/>
        </w:rPr>
        <w:t xml:space="preserve"> (blog), January 12, 2012. </w:t>
      </w:r>
      <w:hyperlink r:id="rId8" w:history="1">
        <w:r w:rsidRPr="001B31C9">
          <w:rPr>
            <w:rStyle w:val="Hyperlink"/>
            <w:rFonts w:ascii="Times New Roman" w:hAnsi="Times New Roman" w:cs="Times New Roman"/>
            <w:sz w:val="24"/>
          </w:rPr>
          <w:t>https://frontlineapologetics.wordpress.com/2012/01/11/the-doctrine-of-abrogation-in-the-quran/</w:t>
        </w:r>
      </w:hyperlink>
      <w:r w:rsidRPr="001B31C9">
        <w:rPr>
          <w:rFonts w:ascii="Times New Roman" w:hAnsi="Times New Roman" w:cs="Times New Roman"/>
          <w:sz w:val="24"/>
        </w:rPr>
        <w:t>.</w:t>
      </w:r>
    </w:p>
    <w:p w14:paraId="0E65FEF8" w14:textId="19C59C8C" w:rsidR="00875E95" w:rsidRDefault="00A4360B" w:rsidP="0084160D">
      <w:pPr>
        <w:spacing w:after="0" w:line="240" w:lineRule="auto"/>
        <w:ind w:hanging="480"/>
        <w:rPr>
          <w:rFonts w:ascii="Times New Roman" w:eastAsia="Times New Roman" w:hAnsi="Times New Roman" w:cs="Times New Roman"/>
          <w:sz w:val="24"/>
          <w:szCs w:val="24"/>
        </w:rPr>
      </w:pPr>
      <w:r w:rsidRPr="00A4360B">
        <w:rPr>
          <w:rFonts w:ascii="Times New Roman" w:eastAsia="Times New Roman" w:hAnsi="Times New Roman" w:cs="Times New Roman"/>
          <w:sz w:val="24"/>
          <w:szCs w:val="24"/>
        </w:rPr>
        <w:t xml:space="preserve">Barker, Gregory A. </w:t>
      </w:r>
      <w:r w:rsidRPr="00A4360B">
        <w:rPr>
          <w:rFonts w:ascii="Times New Roman" w:eastAsia="Times New Roman" w:hAnsi="Times New Roman" w:cs="Times New Roman"/>
          <w:i/>
          <w:sz w:val="24"/>
          <w:szCs w:val="24"/>
        </w:rPr>
        <w:t>Jesus in the Worlds Faiths: Leading Thinkers from Five Religions Reflect on His Meaning.</w:t>
      </w:r>
      <w:r w:rsidRPr="00A4360B">
        <w:rPr>
          <w:rFonts w:ascii="Times New Roman" w:eastAsia="Times New Roman" w:hAnsi="Times New Roman" w:cs="Times New Roman"/>
          <w:sz w:val="24"/>
          <w:szCs w:val="24"/>
        </w:rPr>
        <w:t xml:space="preserve"> Maryknoll, N.Y: Orbis Books, 2008.</w:t>
      </w:r>
    </w:p>
    <w:p w14:paraId="388B0E7B" w14:textId="77777777" w:rsidR="001B31C9" w:rsidRDefault="001B31C9" w:rsidP="0084160D">
      <w:pPr>
        <w:spacing w:after="0" w:line="240" w:lineRule="auto"/>
        <w:ind w:hanging="480"/>
        <w:rPr>
          <w:rFonts w:ascii="Times New Roman" w:eastAsia="Times New Roman" w:hAnsi="Times New Roman" w:cs="Times New Roman"/>
          <w:sz w:val="24"/>
          <w:szCs w:val="24"/>
        </w:rPr>
      </w:pPr>
    </w:p>
    <w:p w14:paraId="639AD7E1" w14:textId="09A92207" w:rsidR="0084160D" w:rsidRPr="00000BA2" w:rsidRDefault="0084160D" w:rsidP="0084160D">
      <w:pPr>
        <w:spacing w:after="0" w:line="240" w:lineRule="auto"/>
        <w:ind w:hanging="480"/>
        <w:rPr>
          <w:rFonts w:ascii="Times New Roman" w:eastAsia="Times New Roman" w:hAnsi="Times New Roman" w:cs="Times New Roman"/>
          <w:sz w:val="24"/>
          <w:szCs w:val="24"/>
        </w:rPr>
      </w:pPr>
      <w:r w:rsidRPr="0084160D">
        <w:rPr>
          <w:rFonts w:ascii="Times New Roman" w:eastAsia="Times New Roman" w:hAnsi="Times New Roman" w:cs="Times New Roman"/>
          <w:sz w:val="24"/>
          <w:szCs w:val="24"/>
        </w:rPr>
        <w:t xml:space="preserve">Barth, Karl, Geoffrey William Bromiley, and Thomas Forsyth Torrance. </w:t>
      </w:r>
      <w:r w:rsidRPr="0084160D">
        <w:rPr>
          <w:rFonts w:ascii="Times New Roman" w:eastAsia="Times New Roman" w:hAnsi="Times New Roman" w:cs="Times New Roman"/>
          <w:i/>
          <w:sz w:val="24"/>
          <w:szCs w:val="24"/>
        </w:rPr>
        <w:t xml:space="preserve">Church </w:t>
      </w:r>
      <w:proofErr w:type="spellStart"/>
      <w:r w:rsidRPr="0084160D">
        <w:rPr>
          <w:rFonts w:ascii="Times New Roman" w:eastAsia="Times New Roman" w:hAnsi="Times New Roman" w:cs="Times New Roman"/>
          <w:i/>
          <w:sz w:val="24"/>
          <w:szCs w:val="24"/>
        </w:rPr>
        <w:t>Dogmatics</w:t>
      </w:r>
      <w:proofErr w:type="spellEnd"/>
      <w:r>
        <w:rPr>
          <w:rFonts w:ascii="Times New Roman" w:eastAsia="Times New Roman" w:hAnsi="Times New Roman" w:cs="Times New Roman"/>
          <w:i/>
          <w:sz w:val="24"/>
          <w:szCs w:val="24"/>
        </w:rPr>
        <w:t>:</w:t>
      </w:r>
      <w:r w:rsidRPr="0084160D">
        <w:rPr>
          <w:rFonts w:ascii="Times New Roman" w:eastAsia="Times New Roman" w:hAnsi="Times New Roman" w:cs="Times New Roman"/>
          <w:i/>
          <w:sz w:val="24"/>
          <w:szCs w:val="24"/>
        </w:rPr>
        <w:t xml:space="preserve"> the Doctrine of the Word of God.</w:t>
      </w:r>
      <w:r w:rsidRPr="0084160D">
        <w:rPr>
          <w:rFonts w:ascii="Times New Roman" w:eastAsia="Times New Roman" w:hAnsi="Times New Roman" w:cs="Times New Roman"/>
          <w:sz w:val="24"/>
          <w:szCs w:val="24"/>
        </w:rPr>
        <w:t xml:space="preserve"> London: T. &amp; T. Clark International, 2004.</w:t>
      </w:r>
    </w:p>
    <w:p w14:paraId="45060A22" w14:textId="77777777" w:rsidR="0084160D" w:rsidRDefault="0084160D" w:rsidP="00000BA2">
      <w:pPr>
        <w:spacing w:after="0" w:line="240" w:lineRule="auto"/>
        <w:ind w:hanging="480"/>
        <w:rPr>
          <w:rFonts w:ascii="Times New Roman" w:eastAsia="Times New Roman" w:hAnsi="Times New Roman" w:cs="Times New Roman"/>
          <w:sz w:val="24"/>
          <w:szCs w:val="24"/>
        </w:rPr>
      </w:pPr>
    </w:p>
    <w:p w14:paraId="506C51E6" w14:textId="77777777" w:rsidR="00F234C2" w:rsidRDefault="00000BA2" w:rsidP="00F234C2">
      <w:pPr>
        <w:spacing w:after="0" w:line="240" w:lineRule="auto"/>
        <w:ind w:hanging="480"/>
        <w:rPr>
          <w:rFonts w:ascii="Times New Roman" w:eastAsia="Times New Roman" w:hAnsi="Times New Roman" w:cs="Times New Roman"/>
          <w:sz w:val="24"/>
          <w:szCs w:val="24"/>
        </w:rPr>
      </w:pPr>
      <w:r w:rsidRPr="00000BA2">
        <w:rPr>
          <w:rFonts w:ascii="Times New Roman" w:eastAsia="Times New Roman" w:hAnsi="Times New Roman" w:cs="Times New Roman"/>
          <w:sz w:val="24"/>
          <w:szCs w:val="24"/>
        </w:rPr>
        <w:t xml:space="preserve">“Dating the Oldest New Testament Manuscripts.” Accessed January 22, 2019. </w:t>
      </w:r>
      <w:hyperlink r:id="rId9" w:history="1">
        <w:r w:rsidRPr="00000BA2">
          <w:rPr>
            <w:rFonts w:ascii="Times New Roman" w:eastAsia="Times New Roman" w:hAnsi="Times New Roman" w:cs="Times New Roman"/>
            <w:color w:val="0000FF"/>
            <w:sz w:val="24"/>
            <w:szCs w:val="24"/>
            <w:u w:val="single"/>
          </w:rPr>
          <w:t>https://library.duke.edu/rubenstein/scriptorium/papyrus/texts/manuscripts.html</w:t>
        </w:r>
      </w:hyperlink>
      <w:r w:rsidRPr="00000BA2">
        <w:rPr>
          <w:rFonts w:ascii="Times New Roman" w:eastAsia="Times New Roman" w:hAnsi="Times New Roman" w:cs="Times New Roman"/>
          <w:sz w:val="24"/>
          <w:szCs w:val="24"/>
        </w:rPr>
        <w:t>.</w:t>
      </w:r>
    </w:p>
    <w:p w14:paraId="0E924A33" w14:textId="77777777" w:rsidR="00F234C2" w:rsidRDefault="00F234C2" w:rsidP="00F234C2">
      <w:pPr>
        <w:spacing w:after="0" w:line="240" w:lineRule="auto"/>
        <w:ind w:hanging="480"/>
        <w:rPr>
          <w:rFonts w:ascii="Times New Roman" w:eastAsia="Times New Roman" w:hAnsi="Times New Roman" w:cs="Times New Roman"/>
          <w:sz w:val="24"/>
          <w:szCs w:val="24"/>
        </w:rPr>
      </w:pPr>
    </w:p>
    <w:p w14:paraId="48735939" w14:textId="668EC7C2" w:rsidR="00000BA2" w:rsidRDefault="001968A1" w:rsidP="00F234C2">
      <w:pPr>
        <w:spacing w:after="0" w:line="240" w:lineRule="auto"/>
        <w:ind w:hanging="480"/>
        <w:rPr>
          <w:rFonts w:ascii="Times New Roman" w:eastAsia="Times New Roman" w:hAnsi="Times New Roman" w:cs="Times New Roman"/>
          <w:sz w:val="24"/>
          <w:szCs w:val="24"/>
        </w:rPr>
      </w:pPr>
      <w:r w:rsidRPr="001968A1">
        <w:rPr>
          <w:rFonts w:ascii="Times New Roman" w:eastAsia="Times New Roman" w:hAnsi="Times New Roman" w:cs="Times New Roman"/>
          <w:sz w:val="24"/>
          <w:szCs w:val="24"/>
        </w:rPr>
        <w:t xml:space="preserve">Fisher, Mary Pat. </w:t>
      </w:r>
      <w:r w:rsidRPr="001968A1">
        <w:rPr>
          <w:rFonts w:ascii="Times New Roman" w:eastAsia="Times New Roman" w:hAnsi="Times New Roman" w:cs="Times New Roman"/>
          <w:i/>
          <w:sz w:val="24"/>
          <w:szCs w:val="24"/>
        </w:rPr>
        <w:t>Living Religions</w:t>
      </w:r>
      <w:r w:rsidRPr="001968A1">
        <w:rPr>
          <w:rFonts w:ascii="Times New Roman" w:eastAsia="Times New Roman" w:hAnsi="Times New Roman" w:cs="Times New Roman"/>
          <w:sz w:val="24"/>
          <w:szCs w:val="24"/>
        </w:rPr>
        <w:t>. Boston: Pearson, 2017.</w:t>
      </w:r>
    </w:p>
    <w:p w14:paraId="5ACC73F8" w14:textId="77777777" w:rsidR="001968A1" w:rsidRPr="001E6340" w:rsidRDefault="001968A1" w:rsidP="00000BA2">
      <w:pPr>
        <w:spacing w:after="0" w:line="240" w:lineRule="auto"/>
        <w:rPr>
          <w:rFonts w:ascii="Times New Roman" w:eastAsia="Times New Roman" w:hAnsi="Times New Roman" w:cs="Times New Roman"/>
          <w:sz w:val="24"/>
          <w:szCs w:val="24"/>
        </w:rPr>
      </w:pPr>
    </w:p>
    <w:p w14:paraId="58B81EF5" w14:textId="41DFF97F" w:rsidR="00F42ADC" w:rsidRPr="001E6340" w:rsidRDefault="00F42ADC" w:rsidP="00F42ADC">
      <w:pPr>
        <w:spacing w:after="0" w:line="240" w:lineRule="auto"/>
        <w:ind w:hanging="480"/>
        <w:rPr>
          <w:rFonts w:ascii="Times New Roman" w:eastAsia="Times New Roman" w:hAnsi="Times New Roman" w:cs="Times New Roman"/>
          <w:sz w:val="24"/>
          <w:szCs w:val="24"/>
        </w:rPr>
      </w:pPr>
      <w:proofErr w:type="spellStart"/>
      <w:r w:rsidRPr="00F42ADC">
        <w:rPr>
          <w:rFonts w:ascii="Times New Roman" w:eastAsia="Times New Roman" w:hAnsi="Times New Roman" w:cs="Times New Roman"/>
          <w:sz w:val="24"/>
          <w:szCs w:val="24"/>
        </w:rPr>
        <w:t>Greifenhagen</w:t>
      </w:r>
      <w:proofErr w:type="spellEnd"/>
      <w:r w:rsidRPr="00F42ADC">
        <w:rPr>
          <w:rFonts w:ascii="Times New Roman" w:eastAsia="Times New Roman" w:hAnsi="Times New Roman" w:cs="Times New Roman"/>
          <w:sz w:val="24"/>
          <w:szCs w:val="24"/>
        </w:rPr>
        <w:t xml:space="preserve">, F V. “Scripture Wars: Contemporary Polemical Discourses of Bible versus Quran on the Internet.” </w:t>
      </w:r>
      <w:r w:rsidRPr="00F42ADC">
        <w:rPr>
          <w:rFonts w:ascii="Times New Roman" w:eastAsia="Times New Roman" w:hAnsi="Times New Roman" w:cs="Times New Roman"/>
          <w:i/>
          <w:iCs/>
          <w:sz w:val="24"/>
          <w:szCs w:val="24"/>
        </w:rPr>
        <w:t>Comparative Islamic Studies</w:t>
      </w:r>
      <w:r w:rsidRPr="00F42ADC">
        <w:rPr>
          <w:rFonts w:ascii="Times New Roman" w:eastAsia="Times New Roman" w:hAnsi="Times New Roman" w:cs="Times New Roman"/>
          <w:sz w:val="24"/>
          <w:szCs w:val="24"/>
        </w:rPr>
        <w:t xml:space="preserve"> 6, no. 1–2 (May 2010): 23–65. </w:t>
      </w:r>
      <w:hyperlink r:id="rId10" w:history="1">
        <w:r w:rsidRPr="00F42ADC">
          <w:rPr>
            <w:rFonts w:ascii="Times New Roman" w:eastAsia="Times New Roman" w:hAnsi="Times New Roman" w:cs="Times New Roman"/>
            <w:color w:val="0000FF"/>
            <w:sz w:val="24"/>
            <w:szCs w:val="24"/>
            <w:u w:val="single"/>
          </w:rPr>
          <w:t>https://doi.org/10.1558/cis.v6i1-2.23</w:t>
        </w:r>
      </w:hyperlink>
      <w:r w:rsidRPr="00F42ADC">
        <w:rPr>
          <w:rFonts w:ascii="Times New Roman" w:eastAsia="Times New Roman" w:hAnsi="Times New Roman" w:cs="Times New Roman"/>
          <w:sz w:val="24"/>
          <w:szCs w:val="24"/>
        </w:rPr>
        <w:t>.</w:t>
      </w:r>
    </w:p>
    <w:p w14:paraId="3EE419AA" w14:textId="4FB95BC9" w:rsidR="00534A6E" w:rsidRPr="001E6340" w:rsidRDefault="00534A6E" w:rsidP="00F42ADC">
      <w:pPr>
        <w:spacing w:after="0" w:line="240" w:lineRule="auto"/>
        <w:ind w:hanging="480"/>
        <w:rPr>
          <w:rFonts w:ascii="Times New Roman" w:eastAsia="Times New Roman" w:hAnsi="Times New Roman" w:cs="Times New Roman"/>
          <w:sz w:val="24"/>
          <w:szCs w:val="24"/>
        </w:rPr>
      </w:pPr>
    </w:p>
    <w:p w14:paraId="61E71880" w14:textId="0CD92E57" w:rsidR="008B0E81" w:rsidRDefault="001E6340" w:rsidP="008B0E81">
      <w:pPr>
        <w:spacing w:after="0" w:line="240" w:lineRule="auto"/>
        <w:ind w:hanging="480"/>
        <w:rPr>
          <w:rFonts w:ascii="Times New Roman" w:hAnsi="Times New Roman" w:cs="Times New Roman"/>
          <w:sz w:val="24"/>
          <w:szCs w:val="24"/>
        </w:rPr>
      </w:pPr>
      <w:r w:rsidRPr="001E6340">
        <w:rPr>
          <w:rFonts w:ascii="Times New Roman" w:hAnsi="Times New Roman" w:cs="Times New Roman"/>
          <w:sz w:val="24"/>
          <w:szCs w:val="24"/>
        </w:rPr>
        <w:t>“</w:t>
      </w:r>
      <w:r w:rsidR="00534A6E" w:rsidRPr="001E6340">
        <w:rPr>
          <w:rFonts w:ascii="Times New Roman" w:hAnsi="Times New Roman" w:cs="Times New Roman"/>
          <w:sz w:val="24"/>
          <w:szCs w:val="24"/>
        </w:rPr>
        <w:t xml:space="preserve">G2098 - </w:t>
      </w:r>
      <w:proofErr w:type="spellStart"/>
      <w:r w:rsidR="00534A6E" w:rsidRPr="001E6340">
        <w:rPr>
          <w:rFonts w:ascii="Times New Roman" w:hAnsi="Times New Roman" w:cs="Times New Roman"/>
          <w:sz w:val="24"/>
          <w:szCs w:val="24"/>
        </w:rPr>
        <w:t>Euaggelion</w:t>
      </w:r>
      <w:proofErr w:type="spellEnd"/>
      <w:r w:rsidR="00534A6E" w:rsidRPr="001E6340">
        <w:rPr>
          <w:rFonts w:ascii="Times New Roman" w:hAnsi="Times New Roman" w:cs="Times New Roman"/>
          <w:sz w:val="24"/>
          <w:szCs w:val="24"/>
        </w:rPr>
        <w:t xml:space="preserve">." Blue Letter Bible. Accessed January 21, 2019. </w:t>
      </w:r>
      <w:hyperlink r:id="rId11" w:history="1">
        <w:r w:rsidR="00534A6E" w:rsidRPr="001E6340">
          <w:rPr>
            <w:rStyle w:val="Hyperlink"/>
            <w:rFonts w:ascii="Times New Roman" w:hAnsi="Times New Roman" w:cs="Times New Roman"/>
            <w:sz w:val="24"/>
            <w:szCs w:val="24"/>
          </w:rPr>
          <w:t>https://www.blueletterbible.org/lang/lexicon/lexicon.cfm?Strongs=G2098&amp;t=KJV</w:t>
        </w:r>
      </w:hyperlink>
      <w:r w:rsidR="00534A6E" w:rsidRPr="001E6340">
        <w:rPr>
          <w:rFonts w:ascii="Times New Roman" w:hAnsi="Times New Roman" w:cs="Times New Roman"/>
          <w:sz w:val="24"/>
          <w:szCs w:val="24"/>
        </w:rPr>
        <w:t xml:space="preserve">. </w:t>
      </w:r>
    </w:p>
    <w:p w14:paraId="02D370EA" w14:textId="77777777" w:rsidR="001E6340" w:rsidRPr="001E6340" w:rsidRDefault="001E6340" w:rsidP="008B0E81">
      <w:pPr>
        <w:spacing w:after="0" w:line="240" w:lineRule="auto"/>
        <w:ind w:hanging="480"/>
        <w:rPr>
          <w:rFonts w:ascii="Times New Roman" w:hAnsi="Times New Roman" w:cs="Times New Roman"/>
          <w:sz w:val="24"/>
          <w:szCs w:val="24"/>
        </w:rPr>
      </w:pPr>
    </w:p>
    <w:p w14:paraId="02E3518C" w14:textId="6855BB49" w:rsidR="00243188" w:rsidRDefault="001E6340" w:rsidP="00243188">
      <w:pPr>
        <w:spacing w:after="0" w:line="240" w:lineRule="auto"/>
        <w:ind w:hanging="480"/>
        <w:rPr>
          <w:rFonts w:ascii="Times New Roman" w:eastAsia="Times New Roman" w:hAnsi="Times New Roman" w:cs="Times New Roman"/>
          <w:sz w:val="24"/>
          <w:szCs w:val="24"/>
        </w:rPr>
      </w:pPr>
      <w:r w:rsidRPr="001E6340">
        <w:rPr>
          <w:rFonts w:ascii="Times New Roman" w:eastAsia="Times New Roman" w:hAnsi="Times New Roman" w:cs="Times New Roman"/>
          <w:sz w:val="24"/>
          <w:szCs w:val="24"/>
        </w:rPr>
        <w:t xml:space="preserve">"G3875 - </w:t>
      </w:r>
      <w:proofErr w:type="spellStart"/>
      <w:r w:rsidRPr="001E6340">
        <w:rPr>
          <w:rFonts w:ascii="Times New Roman" w:eastAsia="Times New Roman" w:hAnsi="Times New Roman" w:cs="Times New Roman"/>
          <w:sz w:val="24"/>
          <w:szCs w:val="24"/>
        </w:rPr>
        <w:t>Parakletos</w:t>
      </w:r>
      <w:proofErr w:type="spellEnd"/>
      <w:r w:rsidRPr="001E6340">
        <w:rPr>
          <w:rFonts w:ascii="Times New Roman" w:eastAsia="Times New Roman" w:hAnsi="Times New Roman" w:cs="Times New Roman"/>
          <w:sz w:val="24"/>
          <w:szCs w:val="24"/>
        </w:rPr>
        <w:t xml:space="preserve">. </w:t>
      </w:r>
      <w:r w:rsidR="00243188" w:rsidRPr="00243188">
        <w:rPr>
          <w:rFonts w:ascii="Times New Roman" w:eastAsia="Times New Roman" w:hAnsi="Times New Roman" w:cs="Times New Roman"/>
          <w:sz w:val="24"/>
          <w:szCs w:val="24"/>
        </w:rPr>
        <w:t xml:space="preserve">Blue Letter Bible. Accessed January 27, 2019. </w:t>
      </w:r>
      <w:hyperlink r:id="rId12" w:history="1">
        <w:r w:rsidR="00243188" w:rsidRPr="00243188">
          <w:rPr>
            <w:rFonts w:ascii="Times New Roman" w:eastAsia="Times New Roman" w:hAnsi="Times New Roman" w:cs="Times New Roman"/>
            <w:color w:val="0000FF"/>
            <w:sz w:val="24"/>
            <w:szCs w:val="24"/>
            <w:u w:val="single"/>
          </w:rPr>
          <w:t>https://www.blueletterbible.org/esv/jhn/14/1/s_1011001</w:t>
        </w:r>
      </w:hyperlink>
      <w:r w:rsidR="00243188" w:rsidRPr="00243188">
        <w:rPr>
          <w:rFonts w:ascii="Times New Roman" w:eastAsia="Times New Roman" w:hAnsi="Times New Roman" w:cs="Times New Roman"/>
          <w:sz w:val="24"/>
          <w:szCs w:val="24"/>
        </w:rPr>
        <w:t>.</w:t>
      </w:r>
    </w:p>
    <w:p w14:paraId="694AD0EF" w14:textId="77777777" w:rsidR="008B48CF" w:rsidRPr="008B48CF" w:rsidRDefault="008B48CF" w:rsidP="008B48CF">
      <w:pPr>
        <w:spacing w:after="0" w:line="240" w:lineRule="auto"/>
        <w:rPr>
          <w:rFonts w:ascii="Times New Roman" w:eastAsia="Times New Roman" w:hAnsi="Times New Roman" w:cs="Times New Roman"/>
          <w:sz w:val="24"/>
          <w:szCs w:val="24"/>
        </w:rPr>
      </w:pPr>
    </w:p>
    <w:p w14:paraId="79352AC2" w14:textId="763E4DB1" w:rsidR="008B48CF" w:rsidRDefault="008B48CF" w:rsidP="008B48CF">
      <w:pPr>
        <w:spacing w:after="0" w:line="240" w:lineRule="auto"/>
        <w:ind w:hanging="480"/>
        <w:rPr>
          <w:rFonts w:ascii="Times New Roman" w:eastAsia="Times New Roman" w:hAnsi="Times New Roman" w:cs="Times New Roman"/>
          <w:sz w:val="24"/>
          <w:szCs w:val="24"/>
        </w:rPr>
      </w:pPr>
      <w:r w:rsidRPr="008B48CF">
        <w:rPr>
          <w:rFonts w:ascii="Times New Roman" w:eastAsia="Times New Roman" w:hAnsi="Times New Roman" w:cs="Times New Roman"/>
          <w:sz w:val="24"/>
          <w:szCs w:val="24"/>
        </w:rPr>
        <w:t xml:space="preserve">Hesselgrave, David J. </w:t>
      </w:r>
      <w:r w:rsidRPr="008B48CF">
        <w:rPr>
          <w:rFonts w:ascii="Times New Roman" w:eastAsia="Times New Roman" w:hAnsi="Times New Roman" w:cs="Times New Roman"/>
          <w:i/>
          <w:sz w:val="24"/>
          <w:szCs w:val="24"/>
        </w:rPr>
        <w:t>Communicating Christ Cross Culturally</w:t>
      </w:r>
      <w:r w:rsidRPr="008B48CF">
        <w:rPr>
          <w:rFonts w:ascii="Times New Roman" w:eastAsia="Times New Roman" w:hAnsi="Times New Roman" w:cs="Times New Roman"/>
          <w:sz w:val="24"/>
          <w:szCs w:val="24"/>
        </w:rPr>
        <w:t>. Grand Rapids, MI.: Zondervan Publishing House, 1991.</w:t>
      </w:r>
    </w:p>
    <w:p w14:paraId="30E7C329" w14:textId="4636C660" w:rsidR="00A64117" w:rsidRDefault="00A64117" w:rsidP="00243188">
      <w:pPr>
        <w:spacing w:after="0" w:line="240" w:lineRule="auto"/>
        <w:ind w:hanging="480"/>
        <w:rPr>
          <w:rFonts w:ascii="Times New Roman" w:eastAsia="Times New Roman" w:hAnsi="Times New Roman" w:cs="Times New Roman"/>
          <w:sz w:val="24"/>
          <w:szCs w:val="24"/>
        </w:rPr>
      </w:pPr>
    </w:p>
    <w:p w14:paraId="3E65197B" w14:textId="509A0DF3" w:rsidR="00A64117" w:rsidRPr="00243188" w:rsidRDefault="00A64117" w:rsidP="00243188">
      <w:pPr>
        <w:spacing w:after="0" w:line="240" w:lineRule="auto"/>
        <w:ind w:hanging="480"/>
        <w:rPr>
          <w:rFonts w:ascii="Times New Roman" w:eastAsia="Times New Roman" w:hAnsi="Times New Roman" w:cs="Times New Roman"/>
          <w:sz w:val="24"/>
          <w:szCs w:val="24"/>
        </w:rPr>
      </w:pPr>
      <w:r w:rsidRPr="00A64117">
        <w:rPr>
          <w:rFonts w:ascii="Times New Roman" w:eastAsia="Times New Roman" w:hAnsi="Times New Roman" w:cs="Times New Roman"/>
          <w:sz w:val="24"/>
          <w:szCs w:val="24"/>
        </w:rPr>
        <w:t>Ladd, Steven W. “</w:t>
      </w:r>
      <w:r w:rsidRPr="00A64117">
        <w:rPr>
          <w:rFonts w:ascii="Times New Roman" w:eastAsia="Times New Roman" w:hAnsi="Times New Roman" w:cs="Times New Roman"/>
          <w:i/>
          <w:sz w:val="24"/>
          <w:szCs w:val="24"/>
        </w:rPr>
        <w:t>A Recommendation to American Evangelicals: Focus on the Trinity as an Alternative to Arguments about ‘Islamic Terrorism,</w:t>
      </w:r>
      <w:r w:rsidRPr="00A64117">
        <w:rPr>
          <w:rFonts w:ascii="Times New Roman" w:eastAsia="Times New Roman" w:hAnsi="Times New Roman" w:cs="Times New Roman"/>
          <w:sz w:val="24"/>
          <w:szCs w:val="24"/>
        </w:rPr>
        <w:t>’” n.d., 23.</w:t>
      </w:r>
    </w:p>
    <w:p w14:paraId="1BF9858E" w14:textId="77777777" w:rsidR="008B0E81" w:rsidRPr="001E6340" w:rsidRDefault="008B0E81" w:rsidP="008B0E81">
      <w:pPr>
        <w:spacing w:after="0" w:line="240" w:lineRule="auto"/>
        <w:ind w:hanging="480"/>
        <w:rPr>
          <w:rFonts w:ascii="Times New Roman" w:eastAsia="Times New Roman" w:hAnsi="Times New Roman" w:cs="Times New Roman"/>
          <w:sz w:val="24"/>
          <w:szCs w:val="24"/>
        </w:rPr>
      </w:pPr>
    </w:p>
    <w:p w14:paraId="6E169AAC" w14:textId="77777777" w:rsidR="001F2B4E" w:rsidRDefault="0067501E" w:rsidP="001F2B4E">
      <w:pPr>
        <w:spacing w:after="0" w:line="240" w:lineRule="auto"/>
        <w:ind w:hanging="480"/>
        <w:rPr>
          <w:rFonts w:ascii="Times New Roman" w:eastAsia="Times New Roman" w:hAnsi="Times New Roman" w:cs="Times New Roman"/>
          <w:sz w:val="24"/>
          <w:szCs w:val="24"/>
        </w:rPr>
      </w:pPr>
      <w:proofErr w:type="spellStart"/>
      <w:r w:rsidRPr="0067501E">
        <w:rPr>
          <w:rFonts w:ascii="Times New Roman" w:eastAsia="Times New Roman" w:hAnsi="Times New Roman" w:cs="Times New Roman"/>
          <w:sz w:val="24"/>
          <w:szCs w:val="24"/>
        </w:rPr>
        <w:t>Leaman</w:t>
      </w:r>
      <w:proofErr w:type="spellEnd"/>
      <w:r w:rsidRPr="0067501E">
        <w:rPr>
          <w:rFonts w:ascii="Times New Roman" w:eastAsia="Times New Roman" w:hAnsi="Times New Roman" w:cs="Times New Roman"/>
          <w:sz w:val="24"/>
          <w:szCs w:val="24"/>
        </w:rPr>
        <w:t xml:space="preserve">, Oliver. </w:t>
      </w:r>
      <w:r w:rsidRPr="0067501E">
        <w:rPr>
          <w:rFonts w:ascii="Times New Roman" w:eastAsia="Times New Roman" w:hAnsi="Times New Roman" w:cs="Times New Roman"/>
          <w:i/>
          <w:iCs/>
          <w:sz w:val="24"/>
          <w:szCs w:val="24"/>
        </w:rPr>
        <w:t>The Quran: An Encyclopedia</w:t>
      </w:r>
      <w:r w:rsidRPr="0067501E">
        <w:rPr>
          <w:rFonts w:ascii="Times New Roman" w:eastAsia="Times New Roman" w:hAnsi="Times New Roman" w:cs="Times New Roman"/>
          <w:sz w:val="24"/>
          <w:szCs w:val="24"/>
        </w:rPr>
        <w:t xml:space="preserve">. London: Routledge, 2007. </w:t>
      </w:r>
    </w:p>
    <w:p w14:paraId="3BB0D0B0" w14:textId="77777777" w:rsidR="001F2B4E" w:rsidRDefault="001F2B4E" w:rsidP="001F2B4E">
      <w:pPr>
        <w:spacing w:after="0" w:line="240" w:lineRule="auto"/>
        <w:ind w:hanging="480"/>
        <w:rPr>
          <w:rFonts w:ascii="Times New Roman" w:eastAsia="Times New Roman" w:hAnsi="Times New Roman" w:cs="Times New Roman"/>
          <w:sz w:val="24"/>
          <w:szCs w:val="24"/>
        </w:rPr>
      </w:pPr>
    </w:p>
    <w:p w14:paraId="526C113D" w14:textId="2AC83371" w:rsidR="00203D91" w:rsidRDefault="001F2B4E" w:rsidP="001F2B4E">
      <w:pPr>
        <w:spacing w:after="0" w:line="240" w:lineRule="auto"/>
        <w:ind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203D91" w:rsidRPr="00203D91">
        <w:rPr>
          <w:rFonts w:ascii="Times New Roman" w:eastAsia="Times New Roman" w:hAnsi="Times New Roman" w:cs="Times New Roman"/>
          <w:sz w:val="24"/>
          <w:szCs w:val="24"/>
        </w:rPr>
        <w:t xml:space="preserve">artyn, Sam. </w:t>
      </w:r>
      <w:r w:rsidR="00203D91" w:rsidRPr="00203D91">
        <w:rPr>
          <w:rFonts w:ascii="Times New Roman" w:eastAsia="Times New Roman" w:hAnsi="Times New Roman" w:cs="Times New Roman"/>
          <w:i/>
          <w:sz w:val="24"/>
          <w:szCs w:val="24"/>
        </w:rPr>
        <w:t>“The Role of Pre-Conversion Dreams and Visions in Islamic Contexts: An Examination of the Evidence,”</w:t>
      </w:r>
      <w:r w:rsidR="00203D91" w:rsidRPr="00203D91">
        <w:rPr>
          <w:rFonts w:ascii="Times New Roman" w:eastAsia="Times New Roman" w:hAnsi="Times New Roman" w:cs="Times New Roman"/>
          <w:sz w:val="24"/>
          <w:szCs w:val="24"/>
        </w:rPr>
        <w:t xml:space="preserve"> n.d., 10.</w:t>
      </w:r>
    </w:p>
    <w:p w14:paraId="5D6A433A" w14:textId="50A1E55B" w:rsidR="00D43B2B" w:rsidRDefault="00D43B2B" w:rsidP="001F2B4E">
      <w:pPr>
        <w:spacing w:after="0" w:line="240" w:lineRule="auto"/>
        <w:ind w:hanging="480"/>
        <w:rPr>
          <w:rFonts w:ascii="Times New Roman" w:eastAsia="Times New Roman" w:hAnsi="Times New Roman" w:cs="Times New Roman"/>
          <w:sz w:val="24"/>
          <w:szCs w:val="24"/>
        </w:rPr>
      </w:pPr>
    </w:p>
    <w:p w14:paraId="6DE8B35D" w14:textId="34E0865A" w:rsidR="00D43B2B" w:rsidRPr="00D43B2B" w:rsidRDefault="00D43B2B" w:rsidP="001F2B4E">
      <w:pPr>
        <w:spacing w:after="0" w:line="240" w:lineRule="auto"/>
        <w:ind w:hanging="480"/>
        <w:rPr>
          <w:rFonts w:ascii="Times New Roman" w:eastAsia="Times New Roman" w:hAnsi="Times New Roman" w:cs="Times New Roman"/>
          <w:sz w:val="28"/>
          <w:szCs w:val="24"/>
        </w:rPr>
      </w:pPr>
      <w:r w:rsidRPr="00D43B2B">
        <w:rPr>
          <w:rFonts w:ascii="Times New Roman" w:hAnsi="Times New Roman" w:cs="Times New Roman"/>
          <w:sz w:val="24"/>
        </w:rPr>
        <w:t xml:space="preserve">Muck, Terry C., and Frances S. Adeney. </w:t>
      </w:r>
      <w:r w:rsidRPr="00D43B2B">
        <w:rPr>
          <w:rFonts w:ascii="Times New Roman" w:hAnsi="Times New Roman" w:cs="Times New Roman"/>
          <w:i/>
          <w:iCs/>
          <w:sz w:val="24"/>
        </w:rPr>
        <w:t>Christianity Encountering World Religions: The Practice of Mission in the Twenty-first Century</w:t>
      </w:r>
      <w:r w:rsidRPr="00D43B2B">
        <w:rPr>
          <w:rFonts w:ascii="Times New Roman" w:hAnsi="Times New Roman" w:cs="Times New Roman"/>
          <w:sz w:val="24"/>
        </w:rPr>
        <w:t>. Grand Rapids, MI: Baker Academic, 2009.</w:t>
      </w:r>
    </w:p>
    <w:p w14:paraId="6570EC06" w14:textId="77777777" w:rsidR="00203D91" w:rsidRDefault="00203D91" w:rsidP="008B0E81">
      <w:pPr>
        <w:spacing w:after="0" w:line="240" w:lineRule="auto"/>
        <w:ind w:hanging="480"/>
        <w:rPr>
          <w:rFonts w:ascii="Times New Roman" w:eastAsia="Times New Roman" w:hAnsi="Times New Roman" w:cs="Times New Roman"/>
          <w:sz w:val="24"/>
          <w:szCs w:val="24"/>
        </w:rPr>
      </w:pPr>
    </w:p>
    <w:p w14:paraId="7F4B556E" w14:textId="226F1987" w:rsidR="00376A63" w:rsidRDefault="00517DB8" w:rsidP="00691B60">
      <w:pPr>
        <w:spacing w:after="0" w:line="240" w:lineRule="auto"/>
        <w:ind w:hanging="480"/>
        <w:rPr>
          <w:rFonts w:ascii="Times New Roman" w:hAnsi="Times New Roman" w:cs="Times New Roman"/>
          <w:sz w:val="24"/>
          <w:szCs w:val="24"/>
        </w:rPr>
      </w:pPr>
      <w:r w:rsidRPr="00517DB8">
        <w:rPr>
          <w:rFonts w:ascii="Times New Roman" w:hAnsi="Times New Roman" w:cs="Times New Roman"/>
          <w:sz w:val="24"/>
          <w:szCs w:val="24"/>
        </w:rPr>
        <w:t xml:space="preserve">Nasr, </w:t>
      </w:r>
      <w:proofErr w:type="spellStart"/>
      <w:r w:rsidRPr="00517DB8">
        <w:rPr>
          <w:rFonts w:ascii="Times New Roman" w:hAnsi="Times New Roman" w:cs="Times New Roman"/>
          <w:sz w:val="24"/>
          <w:szCs w:val="24"/>
        </w:rPr>
        <w:t>Ḥusain</w:t>
      </w:r>
      <w:proofErr w:type="spellEnd"/>
      <w:r w:rsidRPr="00517DB8">
        <w:rPr>
          <w:rFonts w:ascii="Times New Roman" w:hAnsi="Times New Roman" w:cs="Times New Roman"/>
          <w:sz w:val="24"/>
          <w:szCs w:val="24"/>
        </w:rPr>
        <w:t xml:space="preserve">. </w:t>
      </w:r>
      <w:r w:rsidRPr="00517DB8">
        <w:rPr>
          <w:rFonts w:ascii="Times New Roman" w:hAnsi="Times New Roman" w:cs="Times New Roman"/>
          <w:i/>
          <w:sz w:val="24"/>
          <w:szCs w:val="24"/>
        </w:rPr>
        <w:t>The Study Quran: A New Translation with Notes and Commentary</w:t>
      </w:r>
      <w:r w:rsidRPr="00517DB8">
        <w:rPr>
          <w:rFonts w:ascii="Times New Roman" w:hAnsi="Times New Roman" w:cs="Times New Roman"/>
          <w:sz w:val="24"/>
          <w:szCs w:val="24"/>
        </w:rPr>
        <w:t xml:space="preserve">. New York, NY: </w:t>
      </w:r>
      <w:proofErr w:type="spellStart"/>
      <w:r w:rsidRPr="00517DB8">
        <w:rPr>
          <w:rFonts w:ascii="Times New Roman" w:hAnsi="Times New Roman" w:cs="Times New Roman"/>
          <w:sz w:val="24"/>
          <w:szCs w:val="24"/>
        </w:rPr>
        <w:t>HarperOne</w:t>
      </w:r>
      <w:proofErr w:type="spellEnd"/>
      <w:r w:rsidRPr="00517DB8">
        <w:rPr>
          <w:rFonts w:ascii="Times New Roman" w:hAnsi="Times New Roman" w:cs="Times New Roman"/>
          <w:sz w:val="24"/>
          <w:szCs w:val="24"/>
        </w:rPr>
        <w:t>, an Imprint of HarperCollins Publishers, 2015.</w:t>
      </w:r>
    </w:p>
    <w:p w14:paraId="1B331AC0" w14:textId="1295EEE6" w:rsidR="00691B60" w:rsidRDefault="00691B60" w:rsidP="00691B60">
      <w:pPr>
        <w:spacing w:after="0" w:line="240" w:lineRule="auto"/>
        <w:ind w:hanging="480"/>
        <w:rPr>
          <w:rFonts w:ascii="Times New Roman" w:hAnsi="Times New Roman" w:cs="Times New Roman"/>
          <w:sz w:val="24"/>
          <w:szCs w:val="24"/>
        </w:rPr>
      </w:pPr>
    </w:p>
    <w:p w14:paraId="1CFABB68" w14:textId="13BE9FFF" w:rsidR="00691B60" w:rsidRPr="00691B60" w:rsidRDefault="00691B60" w:rsidP="00691B60">
      <w:pPr>
        <w:spacing w:after="0" w:line="240" w:lineRule="auto"/>
        <w:ind w:hanging="480"/>
        <w:rPr>
          <w:rFonts w:ascii="Times New Roman" w:hAnsi="Times New Roman" w:cs="Times New Roman"/>
          <w:sz w:val="28"/>
          <w:szCs w:val="24"/>
        </w:rPr>
      </w:pPr>
      <w:r w:rsidRPr="00691B60">
        <w:rPr>
          <w:rFonts w:ascii="Times New Roman" w:hAnsi="Times New Roman" w:cs="Times New Roman"/>
          <w:i/>
          <w:iCs/>
          <w:sz w:val="24"/>
        </w:rPr>
        <w:t>Quran in English: Clear and Easy to Understand. Modern English Translation</w:t>
      </w:r>
      <w:r w:rsidRPr="00691B60">
        <w:rPr>
          <w:rFonts w:ascii="Times New Roman" w:hAnsi="Times New Roman" w:cs="Times New Roman"/>
          <w:sz w:val="24"/>
        </w:rPr>
        <w:t>. CreateSpace Independent Publishing Platform, 2014.</w:t>
      </w:r>
    </w:p>
    <w:p w14:paraId="438B43E9" w14:textId="77777777" w:rsidR="00691B60" w:rsidRDefault="00691B60" w:rsidP="00517DB8">
      <w:pPr>
        <w:spacing w:after="0" w:line="240" w:lineRule="auto"/>
        <w:ind w:hanging="480"/>
        <w:rPr>
          <w:rFonts w:ascii="Times New Roman" w:hAnsi="Times New Roman" w:cs="Times New Roman"/>
          <w:sz w:val="24"/>
          <w:szCs w:val="24"/>
        </w:rPr>
      </w:pPr>
    </w:p>
    <w:p w14:paraId="4DEA3F18" w14:textId="0B838E4A" w:rsidR="00376A63" w:rsidRPr="0067501E" w:rsidRDefault="00376A63" w:rsidP="00517DB8">
      <w:pPr>
        <w:spacing w:after="0" w:line="240" w:lineRule="auto"/>
        <w:ind w:hanging="480"/>
        <w:rPr>
          <w:rFonts w:ascii="Times New Roman" w:hAnsi="Times New Roman" w:cs="Times New Roman"/>
          <w:sz w:val="24"/>
          <w:szCs w:val="24"/>
        </w:rPr>
      </w:pPr>
      <w:r w:rsidRPr="00376A63">
        <w:rPr>
          <w:rFonts w:ascii="Times New Roman" w:hAnsi="Times New Roman" w:cs="Times New Roman"/>
          <w:sz w:val="24"/>
          <w:szCs w:val="24"/>
        </w:rPr>
        <w:t xml:space="preserve">Qureshi, Nabeel. </w:t>
      </w:r>
      <w:r w:rsidRPr="00376A63">
        <w:rPr>
          <w:rFonts w:ascii="Times New Roman" w:hAnsi="Times New Roman" w:cs="Times New Roman"/>
          <w:i/>
          <w:sz w:val="24"/>
          <w:szCs w:val="24"/>
        </w:rPr>
        <w:t>No God but One: Allah or Jesus?</w:t>
      </w:r>
      <w:r w:rsidRPr="00376A63">
        <w:rPr>
          <w:rFonts w:ascii="Times New Roman" w:hAnsi="Times New Roman" w:cs="Times New Roman"/>
          <w:sz w:val="24"/>
          <w:szCs w:val="24"/>
        </w:rPr>
        <w:t xml:space="preserve"> Grand Rapids: Zondervan, 2016.</w:t>
      </w:r>
    </w:p>
    <w:p w14:paraId="09D30D6A" w14:textId="77777777" w:rsidR="0067501E" w:rsidRPr="00F42ADC" w:rsidRDefault="0067501E" w:rsidP="00F42ADC">
      <w:pPr>
        <w:spacing w:after="0" w:line="240" w:lineRule="auto"/>
        <w:ind w:hanging="480"/>
        <w:rPr>
          <w:rFonts w:ascii="Times New Roman" w:eastAsia="Times New Roman" w:hAnsi="Times New Roman" w:cs="Times New Roman"/>
          <w:sz w:val="24"/>
          <w:szCs w:val="24"/>
        </w:rPr>
      </w:pPr>
    </w:p>
    <w:p w14:paraId="5E22E84C" w14:textId="77777777" w:rsidR="00F42ADC" w:rsidRPr="001E6340" w:rsidRDefault="00F42ADC" w:rsidP="00F42ADC">
      <w:pPr>
        <w:jc w:val="center"/>
        <w:rPr>
          <w:rFonts w:ascii="Times New Roman" w:hAnsi="Times New Roman" w:cs="Times New Roman"/>
          <w:sz w:val="24"/>
          <w:szCs w:val="24"/>
        </w:rPr>
      </w:pPr>
    </w:p>
    <w:sectPr w:rsidR="00F42ADC" w:rsidRPr="001E63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D89" w14:textId="77777777" w:rsidR="00276B1C" w:rsidRDefault="00276B1C" w:rsidP="00F42ADC">
      <w:pPr>
        <w:spacing w:after="0" w:line="240" w:lineRule="auto"/>
      </w:pPr>
      <w:r>
        <w:separator/>
      </w:r>
    </w:p>
  </w:endnote>
  <w:endnote w:type="continuationSeparator" w:id="0">
    <w:p w14:paraId="13FE8812" w14:textId="77777777" w:rsidR="00276B1C" w:rsidRDefault="00276B1C" w:rsidP="00F42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2B256" w14:textId="77777777" w:rsidR="00276B1C" w:rsidRDefault="00276B1C" w:rsidP="00F42ADC">
      <w:pPr>
        <w:spacing w:after="0" w:line="240" w:lineRule="auto"/>
      </w:pPr>
      <w:r>
        <w:separator/>
      </w:r>
    </w:p>
  </w:footnote>
  <w:footnote w:type="continuationSeparator" w:id="0">
    <w:p w14:paraId="014DAAF4" w14:textId="77777777" w:rsidR="00276B1C" w:rsidRDefault="00276B1C" w:rsidP="00F42ADC">
      <w:pPr>
        <w:spacing w:after="0" w:line="240" w:lineRule="auto"/>
      </w:pPr>
      <w:r>
        <w:continuationSeparator/>
      </w:r>
    </w:p>
  </w:footnote>
  <w:footnote w:id="1">
    <w:p w14:paraId="298477C7" w14:textId="77777777" w:rsidR="000B1880" w:rsidRPr="000B1880" w:rsidRDefault="001921BD" w:rsidP="00152504">
      <w:pPr>
        <w:spacing w:after="0"/>
        <w:rPr>
          <w:rFonts w:eastAsia="Times New Roman" w:cstheme="minorHAnsi"/>
        </w:rPr>
      </w:pPr>
      <w:r w:rsidRPr="000B1880">
        <w:rPr>
          <w:rStyle w:val="FootnoteReference"/>
          <w:rFonts w:cstheme="minorHAnsi"/>
        </w:rPr>
        <w:footnoteRef/>
      </w:r>
      <w:r w:rsidRPr="000B1880">
        <w:rPr>
          <w:rFonts w:cstheme="minorHAnsi"/>
        </w:rPr>
        <w:t xml:space="preserve"> </w:t>
      </w:r>
      <w:r w:rsidR="000B1880" w:rsidRPr="000B1880">
        <w:rPr>
          <w:rFonts w:eastAsia="Times New Roman" w:cstheme="minorHAnsi"/>
        </w:rPr>
        <w:t xml:space="preserve">David J. Hesselgrave, </w:t>
      </w:r>
      <w:r w:rsidR="000B1880" w:rsidRPr="000B1880">
        <w:rPr>
          <w:rFonts w:eastAsia="Times New Roman" w:cstheme="minorHAnsi"/>
          <w:i/>
          <w:iCs/>
        </w:rPr>
        <w:t>Communicating Christ Cross Culturally</w:t>
      </w:r>
      <w:r w:rsidR="000B1880" w:rsidRPr="000B1880">
        <w:rPr>
          <w:rFonts w:eastAsia="Times New Roman" w:cstheme="minorHAnsi"/>
        </w:rPr>
        <w:t xml:space="preserve"> (Grand Rapids, MI.: Zondervan Publishing House, 1991), 273.</w:t>
      </w:r>
    </w:p>
    <w:p w14:paraId="3DFEFEE4" w14:textId="677FC8ED" w:rsidR="001921BD" w:rsidRDefault="001921BD">
      <w:pPr>
        <w:pStyle w:val="FootnoteText"/>
      </w:pPr>
    </w:p>
  </w:footnote>
  <w:footnote w:id="2">
    <w:p w14:paraId="69BA98C3" w14:textId="77777777" w:rsidR="007E38D2" w:rsidRPr="00CC109B" w:rsidRDefault="007E38D2" w:rsidP="007E38D2">
      <w:pPr>
        <w:pStyle w:val="FootnoteText"/>
        <w:rPr>
          <w:sz w:val="22"/>
          <w:szCs w:val="22"/>
        </w:rPr>
      </w:pPr>
      <w:r w:rsidRPr="00CC109B">
        <w:rPr>
          <w:rStyle w:val="FootnoteReference"/>
          <w:sz w:val="22"/>
          <w:szCs w:val="22"/>
        </w:rPr>
        <w:footnoteRef/>
      </w:r>
      <w:r w:rsidRPr="00CC109B">
        <w:rPr>
          <w:sz w:val="22"/>
          <w:szCs w:val="22"/>
        </w:rPr>
        <w:t xml:space="preserve"> F V </w:t>
      </w:r>
      <w:proofErr w:type="spellStart"/>
      <w:r w:rsidRPr="00CC109B">
        <w:rPr>
          <w:sz w:val="22"/>
          <w:szCs w:val="22"/>
        </w:rPr>
        <w:t>Greifenhagen</w:t>
      </w:r>
      <w:proofErr w:type="spellEnd"/>
      <w:r w:rsidRPr="00CC109B">
        <w:rPr>
          <w:sz w:val="22"/>
          <w:szCs w:val="22"/>
        </w:rPr>
        <w:t xml:space="preserve">, “Scripture Wars: Contemporary Polemical Discourses of Bible versus Quran on the Internet,” </w:t>
      </w:r>
      <w:r w:rsidRPr="00CC109B">
        <w:rPr>
          <w:i/>
          <w:iCs/>
          <w:sz w:val="22"/>
          <w:szCs w:val="22"/>
        </w:rPr>
        <w:t>Comparative Islamic Studies</w:t>
      </w:r>
      <w:r w:rsidRPr="00CC109B">
        <w:rPr>
          <w:sz w:val="22"/>
          <w:szCs w:val="22"/>
        </w:rPr>
        <w:t xml:space="preserve"> 6, no. 1–2 (May 2010): 30, </w:t>
      </w:r>
      <w:hyperlink r:id="rId1" w:history="1">
        <w:r w:rsidRPr="00CC109B">
          <w:rPr>
            <w:rStyle w:val="Hyperlink"/>
            <w:sz w:val="22"/>
            <w:szCs w:val="22"/>
          </w:rPr>
          <w:t>https://doi.org/10.1558/cis.v6i1-2.23</w:t>
        </w:r>
      </w:hyperlink>
      <w:r w:rsidRPr="00CC109B">
        <w:rPr>
          <w:sz w:val="22"/>
          <w:szCs w:val="22"/>
        </w:rPr>
        <w:t>.</w:t>
      </w:r>
    </w:p>
    <w:p w14:paraId="368350AD" w14:textId="77777777" w:rsidR="007E38D2" w:rsidRPr="00CC109B" w:rsidRDefault="007E38D2" w:rsidP="007E38D2">
      <w:pPr>
        <w:pStyle w:val="FootnoteText"/>
        <w:rPr>
          <w:sz w:val="22"/>
          <w:szCs w:val="22"/>
        </w:rPr>
      </w:pPr>
    </w:p>
  </w:footnote>
  <w:footnote w:id="3">
    <w:p w14:paraId="5C9A2431" w14:textId="1B83ABA9" w:rsidR="005F38EF" w:rsidRDefault="00C91A99" w:rsidP="00C91A99">
      <w:pPr>
        <w:pStyle w:val="FootnoteText"/>
      </w:pPr>
      <w:r>
        <w:rPr>
          <w:rStyle w:val="FootnoteReference"/>
        </w:rPr>
        <w:footnoteRef/>
      </w:r>
      <w:r>
        <w:t xml:space="preserve"> </w:t>
      </w:r>
      <w:r w:rsidR="005F38EF">
        <w:t xml:space="preserve">Terry C. Muck and Frances S. Adeney, </w:t>
      </w:r>
      <w:r w:rsidR="005F38EF">
        <w:rPr>
          <w:i/>
          <w:iCs/>
        </w:rPr>
        <w:t>Christianity Encountering World Religions: The Practice of Mission in the Twenty-first Century</w:t>
      </w:r>
      <w:r w:rsidR="005F38EF">
        <w:t xml:space="preserve"> (Grand Rapids, MI: Baker Academic, 2009), 264.</w:t>
      </w:r>
    </w:p>
    <w:p w14:paraId="255D219A" w14:textId="77777777" w:rsidR="005F38EF" w:rsidRDefault="005F38EF" w:rsidP="00C91A99">
      <w:pPr>
        <w:pStyle w:val="FootnoteText"/>
      </w:pPr>
    </w:p>
  </w:footnote>
  <w:footnote w:id="4">
    <w:p w14:paraId="5E3EB6A9" w14:textId="7358C80B" w:rsidR="00DD4C7F" w:rsidRPr="00CC109B" w:rsidRDefault="00DD4C7F" w:rsidP="00EA408C">
      <w:pPr>
        <w:rPr>
          <w:rFonts w:eastAsia="Times New Roman" w:cstheme="minorHAnsi"/>
        </w:rPr>
      </w:pPr>
      <w:r w:rsidRPr="00CC109B">
        <w:rPr>
          <w:rStyle w:val="FootnoteReference"/>
        </w:rPr>
        <w:footnoteRef/>
      </w:r>
      <w:r w:rsidRPr="00CC109B">
        <w:t xml:space="preserve"> </w:t>
      </w:r>
      <w:r w:rsidR="00B35FC2" w:rsidRPr="00CC109B">
        <w:rPr>
          <w:rFonts w:eastAsia="Times New Roman" w:cstheme="minorHAnsi"/>
        </w:rPr>
        <w:t xml:space="preserve">Mary Pat Fisher, </w:t>
      </w:r>
      <w:r w:rsidR="00B35FC2" w:rsidRPr="00CC109B">
        <w:rPr>
          <w:rFonts w:eastAsia="Times New Roman" w:cstheme="minorHAnsi"/>
          <w:i/>
          <w:iCs/>
        </w:rPr>
        <w:t>Living Religions</w:t>
      </w:r>
      <w:r w:rsidR="00B35FC2" w:rsidRPr="00CC109B">
        <w:rPr>
          <w:rFonts w:eastAsia="Times New Roman" w:cstheme="minorHAnsi"/>
        </w:rPr>
        <w:t xml:space="preserve"> (Boston: Pearson, 2017), 386.</w:t>
      </w:r>
    </w:p>
  </w:footnote>
  <w:footnote w:id="5">
    <w:p w14:paraId="652ED808" w14:textId="4B03F4EF" w:rsidR="00A30222" w:rsidRDefault="00A30222">
      <w:pPr>
        <w:pStyle w:val="FootnoteText"/>
        <w:rPr>
          <w:rFonts w:ascii="Times New Roman" w:hAnsi="Times New Roman" w:cs="Times New Roman"/>
          <w:sz w:val="24"/>
          <w:szCs w:val="24"/>
        </w:rPr>
      </w:pPr>
      <w:r>
        <w:rPr>
          <w:rStyle w:val="FootnoteReference"/>
        </w:rPr>
        <w:footnoteRef/>
      </w:r>
      <w:r>
        <w:t xml:space="preserve"> </w:t>
      </w:r>
      <w:r w:rsidR="00FB20F0">
        <w:rPr>
          <w:rFonts w:ascii="Times New Roman" w:hAnsi="Times New Roman" w:cs="Times New Roman"/>
          <w:sz w:val="24"/>
          <w:szCs w:val="24"/>
        </w:rPr>
        <w:t>Supporting verses in the Quran include</w:t>
      </w:r>
      <w:r w:rsidRPr="000F2B26">
        <w:rPr>
          <w:rFonts w:ascii="Times New Roman" w:hAnsi="Times New Roman" w:cs="Times New Roman"/>
          <w:sz w:val="24"/>
          <w:szCs w:val="24"/>
        </w:rPr>
        <w:t xml:space="preserve"> 4:160; 33:7; 42:13</w:t>
      </w:r>
      <w:r w:rsidR="00FB20F0">
        <w:rPr>
          <w:rFonts w:ascii="Times New Roman" w:hAnsi="Times New Roman" w:cs="Times New Roman"/>
          <w:sz w:val="24"/>
          <w:szCs w:val="24"/>
        </w:rPr>
        <w:t>.</w:t>
      </w:r>
    </w:p>
    <w:p w14:paraId="71D84DB0" w14:textId="77777777" w:rsidR="00FB20F0" w:rsidRDefault="00FB20F0">
      <w:pPr>
        <w:pStyle w:val="FootnoteText"/>
      </w:pPr>
    </w:p>
  </w:footnote>
  <w:footnote w:id="6">
    <w:p w14:paraId="396FD3F6" w14:textId="2FFF321A" w:rsidR="00411114" w:rsidRPr="00CC109B" w:rsidRDefault="00411114">
      <w:pPr>
        <w:pStyle w:val="FootnoteText"/>
        <w:rPr>
          <w:sz w:val="22"/>
          <w:szCs w:val="22"/>
        </w:rPr>
      </w:pPr>
      <w:r w:rsidRPr="00CC109B">
        <w:rPr>
          <w:rStyle w:val="FootnoteReference"/>
          <w:sz w:val="22"/>
          <w:szCs w:val="22"/>
        </w:rPr>
        <w:footnoteRef/>
      </w:r>
      <w:r w:rsidRPr="00CC109B">
        <w:rPr>
          <w:sz w:val="22"/>
          <w:szCs w:val="22"/>
        </w:rPr>
        <w:t xml:space="preserve"> </w:t>
      </w:r>
      <w:r w:rsidR="00EA408C" w:rsidRPr="00CC109B">
        <w:rPr>
          <w:sz w:val="22"/>
          <w:szCs w:val="22"/>
        </w:rPr>
        <w:t xml:space="preserve">Gregory A. Barker, </w:t>
      </w:r>
      <w:r w:rsidR="00EA408C" w:rsidRPr="00CC109B">
        <w:rPr>
          <w:i/>
          <w:iCs/>
          <w:sz w:val="22"/>
          <w:szCs w:val="22"/>
        </w:rPr>
        <w:t>Jesus in the Worlds Faiths: Leading Thinkers from Five Religions Reflect on His Meaning</w:t>
      </w:r>
      <w:r w:rsidR="00EA408C" w:rsidRPr="00CC109B">
        <w:rPr>
          <w:sz w:val="22"/>
          <w:szCs w:val="22"/>
        </w:rPr>
        <w:t xml:space="preserve"> (Maryknoll, N.Y: Orbis Books, 2008), 117.</w:t>
      </w:r>
    </w:p>
    <w:p w14:paraId="6C31DCB2" w14:textId="77777777" w:rsidR="00EA408C" w:rsidRPr="00CC109B" w:rsidRDefault="00EA408C">
      <w:pPr>
        <w:pStyle w:val="FootnoteText"/>
        <w:rPr>
          <w:sz w:val="22"/>
          <w:szCs w:val="22"/>
        </w:rPr>
      </w:pPr>
    </w:p>
  </w:footnote>
  <w:footnote w:id="7">
    <w:p w14:paraId="3802E244" w14:textId="333988CE" w:rsidR="009B4E78" w:rsidRPr="00CC109B" w:rsidRDefault="009B4E78">
      <w:pPr>
        <w:pStyle w:val="FootnoteText"/>
        <w:rPr>
          <w:sz w:val="22"/>
          <w:szCs w:val="22"/>
        </w:rPr>
      </w:pPr>
      <w:r w:rsidRPr="00CC109B">
        <w:rPr>
          <w:rStyle w:val="FootnoteReference"/>
          <w:sz w:val="22"/>
          <w:szCs w:val="22"/>
        </w:rPr>
        <w:footnoteRef/>
      </w:r>
      <w:r w:rsidRPr="00CC109B">
        <w:rPr>
          <w:sz w:val="22"/>
          <w:szCs w:val="22"/>
        </w:rPr>
        <w:t xml:space="preserve"> Steven W Ladd, “</w:t>
      </w:r>
      <w:r w:rsidRPr="00CC109B">
        <w:rPr>
          <w:i/>
          <w:sz w:val="22"/>
          <w:szCs w:val="22"/>
        </w:rPr>
        <w:t>A Recommendation to American Evangelicals: Focus on the Trinity as an Alternative to Arguments about ‘Islamic Terrorism,</w:t>
      </w:r>
      <w:r w:rsidRPr="00CC109B">
        <w:rPr>
          <w:sz w:val="22"/>
          <w:szCs w:val="22"/>
        </w:rPr>
        <w:t>’” n.d., 71.</w:t>
      </w:r>
    </w:p>
    <w:p w14:paraId="41422000" w14:textId="77777777" w:rsidR="00CC109B" w:rsidRPr="00CC109B" w:rsidRDefault="00CC109B">
      <w:pPr>
        <w:pStyle w:val="FootnoteText"/>
        <w:rPr>
          <w:sz w:val="22"/>
          <w:szCs w:val="22"/>
        </w:rPr>
      </w:pPr>
    </w:p>
  </w:footnote>
  <w:footnote w:id="8">
    <w:p w14:paraId="5BA51259" w14:textId="057B4F9F" w:rsidR="000E5FE0" w:rsidRDefault="000E5FE0">
      <w:pPr>
        <w:pStyle w:val="FootnoteText"/>
        <w:rPr>
          <w:sz w:val="22"/>
          <w:szCs w:val="22"/>
        </w:rPr>
      </w:pPr>
      <w:r w:rsidRPr="00CC109B">
        <w:rPr>
          <w:rStyle w:val="FootnoteReference"/>
          <w:sz w:val="22"/>
          <w:szCs w:val="22"/>
        </w:rPr>
        <w:footnoteRef/>
      </w:r>
      <w:r w:rsidRPr="00CC109B">
        <w:rPr>
          <w:sz w:val="22"/>
          <w:szCs w:val="22"/>
        </w:rPr>
        <w:t xml:space="preserve"> Ibid.</w:t>
      </w:r>
    </w:p>
    <w:p w14:paraId="66AA3630" w14:textId="77777777" w:rsidR="005A3BAB" w:rsidRDefault="005A3BAB">
      <w:pPr>
        <w:pStyle w:val="FootnoteText"/>
      </w:pPr>
    </w:p>
  </w:footnote>
  <w:footnote w:id="9">
    <w:p w14:paraId="1FA0EDB3" w14:textId="06ECCE15" w:rsidR="000E5FE0" w:rsidRPr="00CC109B" w:rsidRDefault="000E5FE0">
      <w:pPr>
        <w:pStyle w:val="FootnoteText"/>
        <w:rPr>
          <w:sz w:val="22"/>
        </w:rPr>
      </w:pPr>
      <w:r w:rsidRPr="00CC109B">
        <w:rPr>
          <w:rStyle w:val="FootnoteReference"/>
          <w:sz w:val="22"/>
        </w:rPr>
        <w:footnoteRef/>
      </w:r>
      <w:r w:rsidRPr="00CC109B">
        <w:rPr>
          <w:sz w:val="22"/>
        </w:rPr>
        <w:t xml:space="preserve"> Ibid.</w:t>
      </w:r>
    </w:p>
    <w:p w14:paraId="45AAA0F1" w14:textId="77777777" w:rsidR="00CC109B" w:rsidRPr="00CC109B" w:rsidRDefault="00CC109B">
      <w:pPr>
        <w:pStyle w:val="FootnoteText"/>
        <w:rPr>
          <w:sz w:val="22"/>
        </w:rPr>
      </w:pPr>
    </w:p>
  </w:footnote>
  <w:footnote w:id="10">
    <w:p w14:paraId="742221F2" w14:textId="3E6CAC56" w:rsidR="00E519A1" w:rsidRPr="00BA411F" w:rsidRDefault="00E519A1">
      <w:pPr>
        <w:pStyle w:val="FootnoteText"/>
        <w:rPr>
          <w:rStyle w:val="woj"/>
          <w:sz w:val="22"/>
        </w:rPr>
      </w:pPr>
      <w:r w:rsidRPr="00BA411F">
        <w:rPr>
          <w:rStyle w:val="FootnoteReference"/>
          <w:sz w:val="22"/>
        </w:rPr>
        <w:footnoteRef/>
      </w:r>
      <w:r w:rsidRPr="00BA411F">
        <w:rPr>
          <w:sz w:val="22"/>
        </w:rPr>
        <w:t xml:space="preserve"> </w:t>
      </w:r>
      <w:r w:rsidR="00BA411F" w:rsidRPr="00BA411F">
        <w:rPr>
          <w:sz w:val="22"/>
        </w:rPr>
        <w:t xml:space="preserve">In their rejection of Christian views of Jesus, </w:t>
      </w:r>
      <w:r w:rsidRPr="00BA411F">
        <w:rPr>
          <w:sz w:val="22"/>
        </w:rPr>
        <w:t xml:space="preserve">Muslims </w:t>
      </w:r>
      <w:r w:rsidR="006C0714" w:rsidRPr="00BA411F">
        <w:rPr>
          <w:sz w:val="22"/>
        </w:rPr>
        <w:t>point to verses such as, “</w:t>
      </w:r>
      <w:r w:rsidRPr="00BA411F">
        <w:rPr>
          <w:rStyle w:val="woj"/>
          <w:sz w:val="22"/>
        </w:rPr>
        <w:t>But that you may know that the Son of Man has authority on earth to forgive sins</w:t>
      </w:r>
      <w:r w:rsidRPr="00BA411F">
        <w:rPr>
          <w:rStyle w:val="woj"/>
          <w:sz w:val="22"/>
        </w:rPr>
        <w:t>”</w:t>
      </w:r>
      <w:r w:rsidR="00BA411F" w:rsidRPr="00BA411F">
        <w:rPr>
          <w:rStyle w:val="woj"/>
          <w:sz w:val="22"/>
        </w:rPr>
        <w:t xml:space="preserve"> </w:t>
      </w:r>
      <w:r w:rsidR="006C0714" w:rsidRPr="00BA411F">
        <w:rPr>
          <w:rStyle w:val="woj"/>
          <w:sz w:val="22"/>
        </w:rPr>
        <w:t>(Mark 2:10[ESV])</w:t>
      </w:r>
    </w:p>
    <w:p w14:paraId="4337600D" w14:textId="77777777" w:rsidR="00BA411F" w:rsidRDefault="00BA411F">
      <w:pPr>
        <w:pStyle w:val="FootnoteText"/>
      </w:pPr>
    </w:p>
  </w:footnote>
  <w:footnote w:id="11">
    <w:p w14:paraId="4A76A148" w14:textId="3DED28EC" w:rsidR="00804E96" w:rsidRDefault="00804E96">
      <w:pPr>
        <w:pStyle w:val="FootnoteText"/>
        <w:rPr>
          <w:sz w:val="22"/>
        </w:rPr>
      </w:pPr>
      <w:r w:rsidRPr="00CC109B">
        <w:rPr>
          <w:rStyle w:val="FootnoteReference"/>
          <w:sz w:val="22"/>
        </w:rPr>
        <w:footnoteRef/>
      </w:r>
      <w:r w:rsidRPr="00CC109B">
        <w:rPr>
          <w:sz w:val="22"/>
        </w:rPr>
        <w:t xml:space="preserve"> </w:t>
      </w:r>
      <w:r w:rsidRPr="00CC109B">
        <w:rPr>
          <w:sz w:val="22"/>
        </w:rPr>
        <w:t xml:space="preserve">Mary Pat Fisher, </w:t>
      </w:r>
      <w:r w:rsidRPr="00CC109B">
        <w:rPr>
          <w:i/>
          <w:iCs/>
          <w:sz w:val="22"/>
        </w:rPr>
        <w:t>Living Religions</w:t>
      </w:r>
      <w:r w:rsidRPr="00CC109B">
        <w:rPr>
          <w:sz w:val="22"/>
        </w:rPr>
        <w:t xml:space="preserve"> (Boston: Pearson, 2017), 386.</w:t>
      </w:r>
    </w:p>
    <w:p w14:paraId="4E47CABD" w14:textId="77777777" w:rsidR="00CC109B" w:rsidRPr="00CC109B" w:rsidRDefault="00CC109B">
      <w:pPr>
        <w:pStyle w:val="FootnoteText"/>
        <w:rPr>
          <w:sz w:val="22"/>
        </w:rPr>
      </w:pPr>
    </w:p>
  </w:footnote>
  <w:footnote w:id="12">
    <w:p w14:paraId="1F4306FA" w14:textId="1F0FBAD0" w:rsidR="00CC109B" w:rsidRDefault="00CC109B">
      <w:pPr>
        <w:pStyle w:val="FootnoteText"/>
        <w:rPr>
          <w:sz w:val="22"/>
        </w:rPr>
      </w:pPr>
      <w:r w:rsidRPr="00CC109B">
        <w:rPr>
          <w:rStyle w:val="FootnoteReference"/>
          <w:sz w:val="22"/>
        </w:rPr>
        <w:footnoteRef/>
      </w:r>
      <w:r w:rsidRPr="00CC109B">
        <w:rPr>
          <w:sz w:val="22"/>
        </w:rPr>
        <w:t xml:space="preserve"> </w:t>
      </w:r>
      <w:r w:rsidRPr="00CC109B">
        <w:rPr>
          <w:sz w:val="22"/>
        </w:rPr>
        <w:t xml:space="preserve">See Deuteronomy 4:6, known as the </w:t>
      </w:r>
      <w:r w:rsidRPr="00CC109B">
        <w:rPr>
          <w:i/>
          <w:iCs/>
          <w:sz w:val="22"/>
        </w:rPr>
        <w:t>Shema</w:t>
      </w:r>
      <w:r w:rsidRPr="00CC109B">
        <w:rPr>
          <w:sz w:val="22"/>
        </w:rPr>
        <w:t>.</w:t>
      </w:r>
    </w:p>
    <w:p w14:paraId="397E7A1B" w14:textId="77777777" w:rsidR="00EA0C9D" w:rsidRDefault="00EA0C9D">
      <w:pPr>
        <w:pStyle w:val="FootnoteText"/>
      </w:pPr>
    </w:p>
  </w:footnote>
  <w:footnote w:id="13">
    <w:p w14:paraId="0B16F9F0" w14:textId="77777777" w:rsidR="00A73C29" w:rsidRDefault="00A73C29" w:rsidP="00A73C29">
      <w:pPr>
        <w:pStyle w:val="FootnoteText"/>
      </w:pPr>
      <w:r>
        <w:rPr>
          <w:rStyle w:val="FootnoteReference"/>
        </w:rPr>
        <w:footnoteRef/>
      </w:r>
      <w:r>
        <w:t xml:space="preserve"> Steven W Ladd, “</w:t>
      </w:r>
      <w:r w:rsidRPr="009E2F4F">
        <w:rPr>
          <w:i/>
        </w:rPr>
        <w:t>A Recommendation to American Evangelicals: Focus on the Trinity as an Alternative to Arguments about ‘Islamic Terrorism,</w:t>
      </w:r>
      <w:r>
        <w:t>’” n.d., 72.</w:t>
      </w:r>
    </w:p>
    <w:p w14:paraId="0B7F1F4B" w14:textId="77777777" w:rsidR="00A73C29" w:rsidRDefault="00A73C29" w:rsidP="00A73C29">
      <w:pPr>
        <w:pStyle w:val="FootnoteText"/>
      </w:pPr>
    </w:p>
  </w:footnote>
  <w:footnote w:id="14">
    <w:p w14:paraId="26E02F14" w14:textId="77777777" w:rsidR="00A73C29" w:rsidRDefault="00A73C29" w:rsidP="00A73C29">
      <w:pPr>
        <w:pStyle w:val="FootnoteText"/>
      </w:pPr>
      <w:r>
        <w:rPr>
          <w:rStyle w:val="FootnoteReference"/>
        </w:rPr>
        <w:footnoteRef/>
      </w:r>
      <w:r>
        <w:t xml:space="preserve"> Ibid.</w:t>
      </w:r>
    </w:p>
    <w:p w14:paraId="017AD9E7" w14:textId="77777777" w:rsidR="00A73C29" w:rsidRDefault="00A73C29" w:rsidP="00A73C29">
      <w:pPr>
        <w:pStyle w:val="FootnoteText"/>
      </w:pPr>
    </w:p>
  </w:footnote>
  <w:footnote w:id="15">
    <w:p w14:paraId="2BFF3908" w14:textId="5763F27A" w:rsidR="00203D91" w:rsidRDefault="00203D91">
      <w:pPr>
        <w:pStyle w:val="FootnoteText"/>
      </w:pPr>
      <w:r>
        <w:rPr>
          <w:rStyle w:val="FootnoteReference"/>
        </w:rPr>
        <w:footnoteRef/>
      </w:r>
      <w:r>
        <w:t xml:space="preserve"> Sam Martyn, “</w:t>
      </w:r>
      <w:r w:rsidRPr="00203D91">
        <w:rPr>
          <w:i/>
        </w:rPr>
        <w:t>The Role of Pre-Conversion Dreams and Visions in Islamic Contexts: An Examination of the Evidence</w:t>
      </w:r>
      <w:r>
        <w:t>,” n.d., 10.</w:t>
      </w:r>
    </w:p>
    <w:p w14:paraId="305A0DF5" w14:textId="77777777" w:rsidR="00203D91" w:rsidRDefault="00203D91">
      <w:pPr>
        <w:pStyle w:val="FootnoteText"/>
      </w:pPr>
    </w:p>
  </w:footnote>
  <w:footnote w:id="16">
    <w:p w14:paraId="46F3F42A" w14:textId="0114C99E" w:rsidR="0084160D" w:rsidRDefault="0084160D">
      <w:pPr>
        <w:pStyle w:val="FootnoteText"/>
      </w:pPr>
      <w:r>
        <w:rPr>
          <w:rStyle w:val="FootnoteReference"/>
        </w:rPr>
        <w:footnoteRef/>
      </w:r>
      <w:r>
        <w:t xml:space="preserve"> </w:t>
      </w:r>
      <w:r w:rsidRPr="0084160D">
        <w:t xml:space="preserve">Barth, Karl, Geoffrey William Bromiley, and Thomas Forsyth Torrance. </w:t>
      </w:r>
      <w:r w:rsidRPr="0084160D">
        <w:rPr>
          <w:i/>
        </w:rPr>
        <w:t xml:space="preserve">Church </w:t>
      </w:r>
      <w:proofErr w:type="spellStart"/>
      <w:r w:rsidRPr="0084160D">
        <w:rPr>
          <w:i/>
        </w:rPr>
        <w:t>Dogmatics</w:t>
      </w:r>
      <w:proofErr w:type="spellEnd"/>
      <w:r>
        <w:rPr>
          <w:i/>
        </w:rPr>
        <w:t>:</w:t>
      </w:r>
      <w:r w:rsidRPr="0084160D">
        <w:rPr>
          <w:i/>
        </w:rPr>
        <w:t xml:space="preserve"> </w:t>
      </w:r>
      <w:r w:rsidR="003F0F96">
        <w:rPr>
          <w:i/>
        </w:rPr>
        <w:t>T</w:t>
      </w:r>
      <w:r w:rsidRPr="0084160D">
        <w:rPr>
          <w:i/>
        </w:rPr>
        <w:t>he Doctrine of the Word of God</w:t>
      </w:r>
      <w:r w:rsidRPr="0084160D">
        <w:t>. London: T. &amp; T. Clark International, 2004.</w:t>
      </w:r>
    </w:p>
    <w:p w14:paraId="083C585A" w14:textId="77777777" w:rsidR="0084160D" w:rsidRDefault="0084160D">
      <w:pPr>
        <w:pStyle w:val="FootnoteText"/>
      </w:pPr>
    </w:p>
  </w:footnote>
  <w:footnote w:id="17">
    <w:p w14:paraId="7ADDB8E8" w14:textId="1DEB88AE" w:rsidR="00AA2145" w:rsidRDefault="00AA2145">
      <w:pPr>
        <w:pStyle w:val="FootnoteText"/>
      </w:pPr>
      <w:r>
        <w:rPr>
          <w:rStyle w:val="FootnoteReference"/>
        </w:rPr>
        <w:footnoteRef/>
      </w:r>
      <w:r>
        <w:t xml:space="preserve"> </w:t>
      </w:r>
      <w:r w:rsidR="004B382D" w:rsidRPr="0099018F">
        <w:rPr>
          <w:rFonts w:ascii="Times New Roman" w:eastAsia="Times New Roman" w:hAnsi="Times New Roman" w:cs="Times New Roman"/>
          <w:sz w:val="24"/>
          <w:szCs w:val="24"/>
        </w:rPr>
        <w:t>"</w:t>
      </w:r>
      <w:r w:rsidR="00066A57">
        <w:rPr>
          <w:rFonts w:ascii="Times New Roman" w:eastAsia="Times New Roman" w:hAnsi="Times New Roman" w:cs="Times New Roman"/>
          <w:sz w:val="24"/>
          <w:szCs w:val="24"/>
        </w:rPr>
        <w:t>G3875</w:t>
      </w:r>
      <w:r w:rsidR="004B382D" w:rsidRPr="0099018F">
        <w:rPr>
          <w:rFonts w:ascii="Times New Roman" w:eastAsia="Times New Roman" w:hAnsi="Times New Roman" w:cs="Times New Roman"/>
          <w:sz w:val="24"/>
          <w:szCs w:val="24"/>
        </w:rPr>
        <w:t xml:space="preserve"> - </w:t>
      </w:r>
      <w:proofErr w:type="spellStart"/>
      <w:r w:rsidR="00066A57">
        <w:rPr>
          <w:rFonts w:ascii="Times New Roman" w:eastAsia="Times New Roman" w:hAnsi="Times New Roman" w:cs="Times New Roman"/>
          <w:sz w:val="24"/>
          <w:szCs w:val="24"/>
        </w:rPr>
        <w:t>parakletos</w:t>
      </w:r>
      <w:proofErr w:type="spellEnd"/>
      <w:r w:rsidR="004B382D" w:rsidRPr="0099018F">
        <w:rPr>
          <w:rFonts w:ascii="Times New Roman" w:eastAsia="Times New Roman" w:hAnsi="Times New Roman" w:cs="Times New Roman"/>
          <w:sz w:val="24"/>
          <w:szCs w:val="24"/>
        </w:rPr>
        <w:t xml:space="preserve"> - Strong's Greek Lexicon (KJV).". Cited 21 Jan 2019. </w:t>
      </w:r>
      <w:hyperlink r:id="rId2" w:history="1">
        <w:r w:rsidR="004B382D">
          <w:rPr>
            <w:rStyle w:val="Hyperlink"/>
          </w:rPr>
          <w:t>https://www.blueletterbible.org/esv/jhn/14/1/s_1011001</w:t>
        </w:r>
      </w:hyperlink>
      <w:r w:rsidR="004B382D">
        <w:t>.</w:t>
      </w:r>
    </w:p>
    <w:p w14:paraId="6FE732F4" w14:textId="77777777" w:rsidR="001E6340" w:rsidRDefault="001E6340">
      <w:pPr>
        <w:pStyle w:val="FootnoteText"/>
      </w:pPr>
    </w:p>
  </w:footnote>
  <w:footnote w:id="18">
    <w:p w14:paraId="5C0882E3" w14:textId="14075C78" w:rsidR="005F1B60" w:rsidRPr="00250F10" w:rsidRDefault="005F1B60" w:rsidP="00717FAD">
      <w:pPr>
        <w:pStyle w:val="FootnoteText"/>
        <w:rPr>
          <w:rFonts w:cstheme="minorHAnsi"/>
          <w:sz w:val="22"/>
          <w:szCs w:val="22"/>
        </w:rPr>
      </w:pPr>
      <w:r>
        <w:rPr>
          <w:rStyle w:val="FootnoteReference"/>
        </w:rPr>
        <w:footnoteRef/>
      </w:r>
      <w:r>
        <w:t xml:space="preserve"> </w:t>
      </w:r>
      <w:r w:rsidR="00FD1F9F" w:rsidRPr="00250F10">
        <w:rPr>
          <w:rFonts w:cstheme="minorHAnsi"/>
          <w:sz w:val="22"/>
          <w:szCs w:val="22"/>
        </w:rPr>
        <w:t xml:space="preserve">Talal </w:t>
      </w:r>
      <w:proofErr w:type="spellStart"/>
      <w:r w:rsidR="00FD1F9F" w:rsidRPr="00250F10">
        <w:rPr>
          <w:rFonts w:cstheme="minorHAnsi"/>
          <w:sz w:val="22"/>
          <w:szCs w:val="22"/>
        </w:rPr>
        <w:t>Itani</w:t>
      </w:r>
      <w:proofErr w:type="spellEnd"/>
      <w:r w:rsidR="00FD1F9F" w:rsidRPr="00250F10">
        <w:rPr>
          <w:rFonts w:cstheme="minorHAnsi"/>
          <w:sz w:val="22"/>
          <w:szCs w:val="22"/>
        </w:rPr>
        <w:t xml:space="preserve">, </w:t>
      </w:r>
      <w:r w:rsidR="00FD1F9F" w:rsidRPr="00250F10">
        <w:rPr>
          <w:rFonts w:cstheme="minorHAnsi"/>
          <w:i/>
          <w:iCs/>
          <w:sz w:val="22"/>
          <w:szCs w:val="22"/>
        </w:rPr>
        <w:t>Quran in English - Clear and Easy to Read.</w:t>
      </w:r>
      <w:r w:rsidR="00FD1F9F" w:rsidRPr="00250F10">
        <w:rPr>
          <w:rFonts w:cstheme="minorHAnsi"/>
          <w:sz w:val="22"/>
          <w:szCs w:val="22"/>
        </w:rPr>
        <w:t xml:space="preserve">, accessed March 2, 2019, </w:t>
      </w:r>
      <w:hyperlink r:id="rId3" w:history="1">
        <w:r w:rsidR="00FD1F9F" w:rsidRPr="00250F10">
          <w:rPr>
            <w:rStyle w:val="Hyperlink"/>
            <w:rFonts w:cstheme="minorHAnsi"/>
            <w:sz w:val="22"/>
            <w:szCs w:val="22"/>
          </w:rPr>
          <w:t>https://www.clearquran.com</w:t>
        </w:r>
      </w:hyperlink>
      <w:r w:rsidR="00FD1F9F" w:rsidRPr="00250F10">
        <w:rPr>
          <w:rFonts w:cstheme="minorHAnsi"/>
          <w:sz w:val="22"/>
          <w:szCs w:val="22"/>
        </w:rPr>
        <w:t>.</w:t>
      </w:r>
      <w:r w:rsidR="00FD1F9F" w:rsidRPr="00250F10">
        <w:rPr>
          <w:rFonts w:cstheme="minorHAnsi"/>
          <w:sz w:val="22"/>
          <w:szCs w:val="22"/>
        </w:rPr>
        <w:t xml:space="preserve"> </w:t>
      </w:r>
      <w:r w:rsidR="00250F10" w:rsidRPr="00250F10">
        <w:rPr>
          <w:rFonts w:cstheme="minorHAnsi"/>
          <w:sz w:val="22"/>
          <w:szCs w:val="22"/>
        </w:rPr>
        <w:t>7:157</w:t>
      </w:r>
      <w:r w:rsidR="00717FAD" w:rsidRPr="00250F10">
        <w:rPr>
          <w:rFonts w:cstheme="minorHAnsi"/>
          <w:sz w:val="22"/>
          <w:szCs w:val="22"/>
        </w:rPr>
        <w:t>.</w:t>
      </w:r>
    </w:p>
    <w:p w14:paraId="7F864D51" w14:textId="77777777" w:rsidR="00717FAD" w:rsidRPr="00250F10" w:rsidRDefault="00717FAD" w:rsidP="00717FAD">
      <w:pPr>
        <w:pStyle w:val="FootnoteText"/>
        <w:rPr>
          <w:rFonts w:cstheme="minorHAnsi"/>
          <w:sz w:val="22"/>
          <w:szCs w:val="22"/>
        </w:rPr>
      </w:pPr>
    </w:p>
  </w:footnote>
  <w:footnote w:id="19">
    <w:p w14:paraId="44F0F2B0" w14:textId="1C4D64CA" w:rsidR="00072700" w:rsidRPr="00250F10" w:rsidRDefault="00072700">
      <w:pPr>
        <w:pStyle w:val="FootnoteText"/>
        <w:rPr>
          <w:rFonts w:cstheme="minorHAnsi"/>
          <w:sz w:val="22"/>
          <w:szCs w:val="22"/>
        </w:rPr>
      </w:pPr>
      <w:r w:rsidRPr="00250F10">
        <w:rPr>
          <w:rStyle w:val="FootnoteReference"/>
          <w:rFonts w:cstheme="minorHAnsi"/>
          <w:sz w:val="22"/>
          <w:szCs w:val="22"/>
        </w:rPr>
        <w:footnoteRef/>
      </w:r>
      <w:r w:rsidRPr="00250F10">
        <w:rPr>
          <w:rFonts w:cstheme="minorHAnsi"/>
          <w:sz w:val="22"/>
          <w:szCs w:val="22"/>
        </w:rPr>
        <w:t xml:space="preserve"> Ibid</w:t>
      </w:r>
      <w:r w:rsidR="006C7753" w:rsidRPr="00250F10">
        <w:rPr>
          <w:rFonts w:cstheme="minorHAnsi"/>
          <w:sz w:val="22"/>
          <w:szCs w:val="22"/>
        </w:rPr>
        <w:t xml:space="preserve">, </w:t>
      </w:r>
      <w:r w:rsidR="00250F10">
        <w:rPr>
          <w:rFonts w:cstheme="minorHAnsi"/>
          <w:sz w:val="22"/>
          <w:szCs w:val="22"/>
        </w:rPr>
        <w:t>5:68</w:t>
      </w:r>
      <w:r w:rsidR="00057C9E" w:rsidRPr="00250F10">
        <w:rPr>
          <w:rFonts w:cstheme="minorHAnsi"/>
          <w:sz w:val="22"/>
          <w:szCs w:val="22"/>
        </w:rPr>
        <w:t>.</w:t>
      </w:r>
    </w:p>
    <w:p w14:paraId="2C34F937" w14:textId="77777777" w:rsidR="00684120" w:rsidRPr="00250F10" w:rsidRDefault="00684120">
      <w:pPr>
        <w:pStyle w:val="FootnoteText"/>
        <w:rPr>
          <w:rFonts w:cstheme="minorHAnsi"/>
          <w:sz w:val="22"/>
          <w:szCs w:val="22"/>
        </w:rPr>
      </w:pPr>
    </w:p>
  </w:footnote>
  <w:footnote w:id="20">
    <w:p w14:paraId="1CFE38AD" w14:textId="633C0769" w:rsidR="00F845BB" w:rsidRPr="00250F10" w:rsidRDefault="00F845BB" w:rsidP="00684120">
      <w:pPr>
        <w:rPr>
          <w:rFonts w:eastAsia="Times New Roman" w:cstheme="minorHAnsi"/>
        </w:rPr>
      </w:pPr>
      <w:r w:rsidRPr="00250F10">
        <w:rPr>
          <w:rStyle w:val="FootnoteReference"/>
          <w:rFonts w:cstheme="minorHAnsi"/>
        </w:rPr>
        <w:footnoteRef/>
      </w:r>
      <w:r w:rsidRPr="00250F10">
        <w:rPr>
          <w:rFonts w:cstheme="minorHAnsi"/>
        </w:rPr>
        <w:t xml:space="preserve"> </w:t>
      </w:r>
      <w:bookmarkStart w:id="1" w:name="_Hlk1416844"/>
      <w:r w:rsidR="00684120" w:rsidRPr="00250F10">
        <w:rPr>
          <w:rFonts w:eastAsia="Times New Roman" w:cstheme="minorHAnsi"/>
        </w:rPr>
        <w:t xml:space="preserve">Nabeel Qureshi, </w:t>
      </w:r>
      <w:r w:rsidR="00684120" w:rsidRPr="00250F10">
        <w:rPr>
          <w:rFonts w:eastAsia="Times New Roman" w:cstheme="minorHAnsi"/>
          <w:i/>
          <w:iCs/>
        </w:rPr>
        <w:t>No God but One: Allah or Jesus?</w:t>
      </w:r>
      <w:r w:rsidR="00684120" w:rsidRPr="00250F10">
        <w:rPr>
          <w:rFonts w:eastAsia="Times New Roman" w:cstheme="minorHAnsi"/>
        </w:rPr>
        <w:t xml:space="preserve"> (Grand Rapids: Zondervan, 2016), 117.</w:t>
      </w:r>
      <w:bookmarkEnd w:id="1"/>
    </w:p>
  </w:footnote>
  <w:footnote w:id="21">
    <w:p w14:paraId="072B50A6" w14:textId="2DBD6E38" w:rsidR="0097458C" w:rsidRPr="00250F10" w:rsidRDefault="0097458C">
      <w:pPr>
        <w:pStyle w:val="FootnoteText"/>
        <w:rPr>
          <w:rFonts w:cstheme="minorHAnsi"/>
          <w:sz w:val="22"/>
          <w:szCs w:val="22"/>
        </w:rPr>
      </w:pPr>
      <w:r w:rsidRPr="00250F10">
        <w:rPr>
          <w:rStyle w:val="FootnoteReference"/>
          <w:rFonts w:cstheme="minorHAnsi"/>
          <w:sz w:val="22"/>
          <w:szCs w:val="22"/>
        </w:rPr>
        <w:footnoteRef/>
      </w:r>
      <w:r w:rsidRPr="00250F10">
        <w:rPr>
          <w:rFonts w:cstheme="minorHAnsi"/>
          <w:sz w:val="22"/>
          <w:szCs w:val="22"/>
        </w:rPr>
        <w:t xml:space="preserve"> Ibid</w:t>
      </w:r>
      <w:r w:rsidR="001148DC" w:rsidRPr="00250F10">
        <w:rPr>
          <w:rFonts w:cstheme="minorHAnsi"/>
          <w:sz w:val="22"/>
          <w:szCs w:val="22"/>
        </w:rPr>
        <w:t>.</w:t>
      </w:r>
    </w:p>
    <w:p w14:paraId="573A1649" w14:textId="77777777" w:rsidR="001148DC" w:rsidRPr="00250F10" w:rsidRDefault="001148DC">
      <w:pPr>
        <w:pStyle w:val="FootnoteText"/>
        <w:rPr>
          <w:rFonts w:cstheme="minorHAnsi"/>
          <w:sz w:val="22"/>
          <w:szCs w:val="22"/>
        </w:rPr>
      </w:pPr>
    </w:p>
  </w:footnote>
  <w:footnote w:id="22">
    <w:p w14:paraId="7DF464B0" w14:textId="75127772" w:rsidR="00D126CC" w:rsidRPr="00250F10" w:rsidRDefault="00D126CC">
      <w:pPr>
        <w:pStyle w:val="FootnoteText"/>
        <w:rPr>
          <w:rFonts w:cstheme="minorHAnsi"/>
          <w:sz w:val="22"/>
          <w:szCs w:val="22"/>
        </w:rPr>
      </w:pPr>
      <w:r w:rsidRPr="00250F10">
        <w:rPr>
          <w:rStyle w:val="FootnoteReference"/>
          <w:rFonts w:cstheme="minorHAnsi"/>
          <w:sz w:val="22"/>
          <w:szCs w:val="22"/>
        </w:rPr>
        <w:footnoteRef/>
      </w:r>
      <w:r w:rsidRPr="00250F10">
        <w:rPr>
          <w:rFonts w:cstheme="minorHAnsi"/>
          <w:sz w:val="22"/>
          <w:szCs w:val="22"/>
        </w:rPr>
        <w:t xml:space="preserve"> </w:t>
      </w:r>
      <w:r w:rsidR="0040712E" w:rsidRPr="00250F10">
        <w:rPr>
          <w:rFonts w:cstheme="minorHAnsi"/>
          <w:sz w:val="22"/>
          <w:szCs w:val="22"/>
        </w:rPr>
        <w:t xml:space="preserve">F V </w:t>
      </w:r>
      <w:proofErr w:type="spellStart"/>
      <w:r w:rsidR="0040712E" w:rsidRPr="00250F10">
        <w:rPr>
          <w:rFonts w:cstheme="minorHAnsi"/>
          <w:sz w:val="22"/>
          <w:szCs w:val="22"/>
        </w:rPr>
        <w:t>Greifenhagen</w:t>
      </w:r>
      <w:proofErr w:type="spellEnd"/>
      <w:r w:rsidR="0040712E" w:rsidRPr="00250F10">
        <w:rPr>
          <w:rFonts w:cstheme="minorHAnsi"/>
          <w:sz w:val="22"/>
          <w:szCs w:val="22"/>
        </w:rPr>
        <w:t xml:space="preserve">, “Scripture Wars: Contemporary Polemical Discourses of Bible versus Quran on the Internet,” </w:t>
      </w:r>
      <w:r w:rsidR="0040712E" w:rsidRPr="00250F10">
        <w:rPr>
          <w:rFonts w:cstheme="minorHAnsi"/>
          <w:i/>
          <w:iCs/>
          <w:sz w:val="22"/>
          <w:szCs w:val="22"/>
        </w:rPr>
        <w:t>Comparative Islamic Studies</w:t>
      </w:r>
      <w:r w:rsidR="0040712E" w:rsidRPr="00250F10">
        <w:rPr>
          <w:rFonts w:cstheme="minorHAnsi"/>
          <w:sz w:val="22"/>
          <w:szCs w:val="22"/>
        </w:rPr>
        <w:t xml:space="preserve"> 6, no. 1–2 (May 2010): 31, </w:t>
      </w:r>
      <w:hyperlink r:id="rId4" w:history="1">
        <w:r w:rsidR="0040712E" w:rsidRPr="00250F10">
          <w:rPr>
            <w:rStyle w:val="Hyperlink"/>
            <w:rFonts w:cstheme="minorHAnsi"/>
            <w:sz w:val="22"/>
            <w:szCs w:val="22"/>
          </w:rPr>
          <w:t>https://doi.org/10.1558/cis.v6i1-2.23</w:t>
        </w:r>
      </w:hyperlink>
      <w:r w:rsidR="0040712E" w:rsidRPr="00250F10">
        <w:rPr>
          <w:rFonts w:cstheme="minorHAnsi"/>
          <w:sz w:val="22"/>
          <w:szCs w:val="22"/>
        </w:rPr>
        <w:t>.</w:t>
      </w:r>
    </w:p>
    <w:p w14:paraId="607D3B69" w14:textId="77777777" w:rsidR="0040712E" w:rsidRPr="00250F10" w:rsidRDefault="0040712E">
      <w:pPr>
        <w:pStyle w:val="FootnoteText"/>
        <w:rPr>
          <w:rFonts w:cstheme="minorHAnsi"/>
          <w:sz w:val="22"/>
          <w:szCs w:val="22"/>
        </w:rPr>
      </w:pPr>
    </w:p>
  </w:footnote>
  <w:footnote w:id="23">
    <w:p w14:paraId="4C5DF669" w14:textId="6CF47FC0" w:rsidR="00770DB9" w:rsidRPr="00250F10" w:rsidRDefault="00770DB9">
      <w:pPr>
        <w:pStyle w:val="FootnoteText"/>
        <w:rPr>
          <w:rFonts w:eastAsia="Times New Roman" w:cstheme="minorHAnsi"/>
          <w:sz w:val="22"/>
          <w:szCs w:val="22"/>
        </w:rPr>
      </w:pPr>
      <w:r w:rsidRPr="00250F10">
        <w:rPr>
          <w:rStyle w:val="FootnoteReference"/>
          <w:rFonts w:cstheme="minorHAnsi"/>
          <w:sz w:val="22"/>
          <w:szCs w:val="22"/>
        </w:rPr>
        <w:footnoteRef/>
      </w:r>
      <w:r w:rsidRPr="00250F10">
        <w:rPr>
          <w:rFonts w:cstheme="minorHAnsi"/>
          <w:sz w:val="22"/>
          <w:szCs w:val="22"/>
        </w:rPr>
        <w:t xml:space="preserve"> </w:t>
      </w:r>
      <w:r w:rsidRPr="00250F10">
        <w:rPr>
          <w:rFonts w:eastAsia="Times New Roman" w:cstheme="minorHAnsi"/>
          <w:sz w:val="22"/>
          <w:szCs w:val="22"/>
        </w:rPr>
        <w:t xml:space="preserve">Nabeel Qureshi, </w:t>
      </w:r>
      <w:r w:rsidRPr="00250F10">
        <w:rPr>
          <w:rFonts w:eastAsia="Times New Roman" w:cstheme="minorHAnsi"/>
          <w:i/>
          <w:iCs/>
          <w:sz w:val="22"/>
          <w:szCs w:val="22"/>
        </w:rPr>
        <w:t>No God but One: Allah or Jesus?</w:t>
      </w:r>
      <w:r w:rsidRPr="00250F10">
        <w:rPr>
          <w:rFonts w:eastAsia="Times New Roman" w:cstheme="minorHAnsi"/>
          <w:sz w:val="22"/>
          <w:szCs w:val="22"/>
        </w:rPr>
        <w:t xml:space="preserve"> (Grand Rapids: Zondervan, 2016), 117.</w:t>
      </w:r>
    </w:p>
    <w:p w14:paraId="7AD5CC40" w14:textId="77777777" w:rsidR="00770DB9" w:rsidRPr="00250F10" w:rsidRDefault="00770DB9">
      <w:pPr>
        <w:pStyle w:val="FootnoteText"/>
        <w:rPr>
          <w:rFonts w:cstheme="minorHAnsi"/>
          <w:sz w:val="22"/>
          <w:szCs w:val="22"/>
        </w:rPr>
      </w:pPr>
    </w:p>
  </w:footnote>
  <w:footnote w:id="24">
    <w:p w14:paraId="6CE84EB2" w14:textId="0A03AFB6" w:rsidR="00343E14" w:rsidRPr="00250F10" w:rsidRDefault="00343E14">
      <w:pPr>
        <w:pStyle w:val="FootnoteText"/>
        <w:rPr>
          <w:rFonts w:cstheme="minorHAnsi"/>
          <w:sz w:val="22"/>
          <w:szCs w:val="22"/>
        </w:rPr>
      </w:pPr>
      <w:r w:rsidRPr="00250F10">
        <w:rPr>
          <w:rStyle w:val="FootnoteReference"/>
          <w:rFonts w:cstheme="minorHAnsi"/>
          <w:sz w:val="22"/>
          <w:szCs w:val="22"/>
        </w:rPr>
        <w:footnoteRef/>
      </w:r>
      <w:r w:rsidRPr="00250F10">
        <w:rPr>
          <w:rFonts w:cstheme="minorHAnsi"/>
          <w:sz w:val="22"/>
          <w:szCs w:val="22"/>
        </w:rPr>
        <w:t xml:space="preserve"> Ibid, 118.</w:t>
      </w:r>
    </w:p>
    <w:p w14:paraId="4A789237" w14:textId="77777777" w:rsidR="00F74057" w:rsidRDefault="00F74057">
      <w:pPr>
        <w:pStyle w:val="FootnoteText"/>
      </w:pPr>
    </w:p>
  </w:footnote>
  <w:footnote w:id="25">
    <w:p w14:paraId="659CC82A" w14:textId="21E7DF87" w:rsidR="00F74057" w:rsidRDefault="00F74057">
      <w:pPr>
        <w:pStyle w:val="FootnoteText"/>
      </w:pPr>
      <w:r>
        <w:rPr>
          <w:rStyle w:val="FootnoteReference"/>
        </w:rPr>
        <w:footnoteRef/>
      </w:r>
      <w:r>
        <w:t xml:space="preserve"> Ibid.</w:t>
      </w:r>
    </w:p>
    <w:p w14:paraId="5776F45D" w14:textId="77777777" w:rsidR="003B1ABA" w:rsidRDefault="003B1ABA">
      <w:pPr>
        <w:pStyle w:val="FootnoteText"/>
      </w:pPr>
    </w:p>
  </w:footnote>
  <w:footnote w:id="26">
    <w:p w14:paraId="7429CB50" w14:textId="28CE10A9" w:rsidR="0029058C" w:rsidRPr="003B1ABA" w:rsidRDefault="0029058C" w:rsidP="00AF0781">
      <w:pPr>
        <w:rPr>
          <w:rFonts w:ascii="Times New Roman" w:eastAsia="Times New Roman" w:hAnsi="Times New Roman" w:cs="Times New Roman"/>
          <w:sz w:val="24"/>
          <w:szCs w:val="24"/>
        </w:rPr>
      </w:pPr>
      <w:r>
        <w:rPr>
          <w:rStyle w:val="FootnoteReference"/>
        </w:rPr>
        <w:footnoteRef/>
      </w:r>
      <w:r>
        <w:t xml:space="preserve"> </w:t>
      </w:r>
      <w:proofErr w:type="spellStart"/>
      <w:r w:rsidR="00AF0781" w:rsidRPr="00AF0781">
        <w:rPr>
          <w:rFonts w:eastAsia="Times New Roman" w:cstheme="minorHAnsi"/>
          <w:szCs w:val="24"/>
        </w:rPr>
        <w:t>Ḥusain</w:t>
      </w:r>
      <w:proofErr w:type="spellEnd"/>
      <w:r w:rsidR="00AF0781" w:rsidRPr="00AF0781">
        <w:rPr>
          <w:rFonts w:eastAsia="Times New Roman" w:cstheme="minorHAnsi"/>
          <w:szCs w:val="24"/>
        </w:rPr>
        <w:t xml:space="preserve"> </w:t>
      </w:r>
      <w:proofErr w:type="spellStart"/>
      <w:r w:rsidR="00AF0781" w:rsidRPr="00AF0781">
        <w:rPr>
          <w:rFonts w:eastAsia="Times New Roman" w:cstheme="minorHAnsi"/>
          <w:szCs w:val="24"/>
        </w:rPr>
        <w:t>Naṣr</w:t>
      </w:r>
      <w:proofErr w:type="spellEnd"/>
      <w:r w:rsidR="00AF0781" w:rsidRPr="00AF0781">
        <w:rPr>
          <w:rFonts w:eastAsia="Times New Roman" w:cstheme="minorHAnsi"/>
          <w:szCs w:val="24"/>
        </w:rPr>
        <w:t xml:space="preserve">, </w:t>
      </w:r>
      <w:r w:rsidR="00AF0781" w:rsidRPr="00AF0781">
        <w:rPr>
          <w:rFonts w:eastAsia="Times New Roman" w:cstheme="minorHAnsi"/>
          <w:i/>
          <w:szCs w:val="24"/>
        </w:rPr>
        <w:t>The Study Quran: A New Translation with Notes and Commentary</w:t>
      </w:r>
      <w:r w:rsidR="00AF0781" w:rsidRPr="00AF0781">
        <w:rPr>
          <w:rFonts w:eastAsia="Times New Roman" w:cstheme="minorHAnsi"/>
          <w:szCs w:val="24"/>
        </w:rPr>
        <w:t xml:space="preserve"> (New York, NY: </w:t>
      </w:r>
      <w:proofErr w:type="spellStart"/>
      <w:r w:rsidR="00AF0781" w:rsidRPr="00AF0781">
        <w:rPr>
          <w:rFonts w:eastAsia="Times New Roman" w:cstheme="minorHAnsi"/>
          <w:szCs w:val="24"/>
        </w:rPr>
        <w:t>HarperOne</w:t>
      </w:r>
      <w:proofErr w:type="spellEnd"/>
      <w:r w:rsidR="00AF0781" w:rsidRPr="00AF0781">
        <w:rPr>
          <w:rFonts w:eastAsia="Times New Roman" w:cstheme="minorHAnsi"/>
          <w:szCs w:val="24"/>
        </w:rPr>
        <w:t>, an Imprint of HarperCollins Publishers, 2015), 314.</w:t>
      </w:r>
    </w:p>
  </w:footnote>
  <w:footnote w:id="27">
    <w:p w14:paraId="744D31B5" w14:textId="773F0E3C" w:rsidR="00AF0781" w:rsidRDefault="00AF0781">
      <w:pPr>
        <w:pStyle w:val="FootnoteText"/>
      </w:pPr>
      <w:r>
        <w:rPr>
          <w:rStyle w:val="FootnoteReference"/>
        </w:rPr>
        <w:footnoteRef/>
      </w:r>
      <w:r>
        <w:t xml:space="preserve"> Ibid.</w:t>
      </w:r>
    </w:p>
    <w:p w14:paraId="4912005E" w14:textId="77777777" w:rsidR="00AF0781" w:rsidRDefault="00AF07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E7D6C"/>
    <w:multiLevelType w:val="hybridMultilevel"/>
    <w:tmpl w:val="EC72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627A3"/>
    <w:multiLevelType w:val="hybridMultilevel"/>
    <w:tmpl w:val="EC72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0F"/>
    <w:rsid w:val="00000BA2"/>
    <w:rsid w:val="00003127"/>
    <w:rsid w:val="00027DC5"/>
    <w:rsid w:val="000337FA"/>
    <w:rsid w:val="00052C4A"/>
    <w:rsid w:val="0005321C"/>
    <w:rsid w:val="00057C9E"/>
    <w:rsid w:val="00062482"/>
    <w:rsid w:val="00066A57"/>
    <w:rsid w:val="000701D2"/>
    <w:rsid w:val="00072700"/>
    <w:rsid w:val="00094981"/>
    <w:rsid w:val="0009619F"/>
    <w:rsid w:val="000B1880"/>
    <w:rsid w:val="000D77C4"/>
    <w:rsid w:val="000E5FE0"/>
    <w:rsid w:val="000F2B26"/>
    <w:rsid w:val="000F61C2"/>
    <w:rsid w:val="001112CA"/>
    <w:rsid w:val="001148DC"/>
    <w:rsid w:val="0015056C"/>
    <w:rsid w:val="00152504"/>
    <w:rsid w:val="00157C65"/>
    <w:rsid w:val="00163354"/>
    <w:rsid w:val="00175820"/>
    <w:rsid w:val="00176A53"/>
    <w:rsid w:val="00180F73"/>
    <w:rsid w:val="001871FC"/>
    <w:rsid w:val="0018748E"/>
    <w:rsid w:val="001921BD"/>
    <w:rsid w:val="001968A1"/>
    <w:rsid w:val="001A5E87"/>
    <w:rsid w:val="001B0F41"/>
    <w:rsid w:val="001B2CC1"/>
    <w:rsid w:val="001B31C9"/>
    <w:rsid w:val="001C16BB"/>
    <w:rsid w:val="001C7CEA"/>
    <w:rsid w:val="001D1FAB"/>
    <w:rsid w:val="001E5351"/>
    <w:rsid w:val="001E6340"/>
    <w:rsid w:val="001F2B4E"/>
    <w:rsid w:val="001F35DD"/>
    <w:rsid w:val="001F4ED1"/>
    <w:rsid w:val="00203D91"/>
    <w:rsid w:val="00212E7C"/>
    <w:rsid w:val="002172DB"/>
    <w:rsid w:val="002179F7"/>
    <w:rsid w:val="00221185"/>
    <w:rsid w:val="002352C2"/>
    <w:rsid w:val="00236D28"/>
    <w:rsid w:val="00237659"/>
    <w:rsid w:val="00243188"/>
    <w:rsid w:val="00250439"/>
    <w:rsid w:val="00250ABE"/>
    <w:rsid w:val="00250F10"/>
    <w:rsid w:val="00270CA5"/>
    <w:rsid w:val="00271FD5"/>
    <w:rsid w:val="00275644"/>
    <w:rsid w:val="00276B1C"/>
    <w:rsid w:val="0029058C"/>
    <w:rsid w:val="002D401A"/>
    <w:rsid w:val="002E638C"/>
    <w:rsid w:val="002E6961"/>
    <w:rsid w:val="00300D05"/>
    <w:rsid w:val="00316493"/>
    <w:rsid w:val="0032355C"/>
    <w:rsid w:val="00325A2A"/>
    <w:rsid w:val="00343E14"/>
    <w:rsid w:val="00354CC3"/>
    <w:rsid w:val="00362065"/>
    <w:rsid w:val="003634C8"/>
    <w:rsid w:val="003635EC"/>
    <w:rsid w:val="00366119"/>
    <w:rsid w:val="003719C4"/>
    <w:rsid w:val="00372E76"/>
    <w:rsid w:val="00373D09"/>
    <w:rsid w:val="00376A63"/>
    <w:rsid w:val="003A40E7"/>
    <w:rsid w:val="003A43B6"/>
    <w:rsid w:val="003A54B3"/>
    <w:rsid w:val="003B1ABA"/>
    <w:rsid w:val="003B593F"/>
    <w:rsid w:val="003B7C7E"/>
    <w:rsid w:val="003C6247"/>
    <w:rsid w:val="003D6C78"/>
    <w:rsid w:val="003F0F96"/>
    <w:rsid w:val="003F51AA"/>
    <w:rsid w:val="0040712E"/>
    <w:rsid w:val="00411114"/>
    <w:rsid w:val="004152D6"/>
    <w:rsid w:val="00423E6E"/>
    <w:rsid w:val="00425AAD"/>
    <w:rsid w:val="004269BD"/>
    <w:rsid w:val="004271D6"/>
    <w:rsid w:val="0044057D"/>
    <w:rsid w:val="00443AB6"/>
    <w:rsid w:val="00447A34"/>
    <w:rsid w:val="004543E6"/>
    <w:rsid w:val="0046732A"/>
    <w:rsid w:val="004734D5"/>
    <w:rsid w:val="004770A2"/>
    <w:rsid w:val="00486F9A"/>
    <w:rsid w:val="00497592"/>
    <w:rsid w:val="004A062A"/>
    <w:rsid w:val="004A2B0D"/>
    <w:rsid w:val="004A39C6"/>
    <w:rsid w:val="004B0B51"/>
    <w:rsid w:val="004B282A"/>
    <w:rsid w:val="004B382D"/>
    <w:rsid w:val="004C291A"/>
    <w:rsid w:val="004C2C3D"/>
    <w:rsid w:val="004C5869"/>
    <w:rsid w:val="004D26D8"/>
    <w:rsid w:val="004D2771"/>
    <w:rsid w:val="004D5861"/>
    <w:rsid w:val="004D6DCA"/>
    <w:rsid w:val="004E02D5"/>
    <w:rsid w:val="004E5598"/>
    <w:rsid w:val="00504259"/>
    <w:rsid w:val="00516F37"/>
    <w:rsid w:val="00517DB8"/>
    <w:rsid w:val="00520C31"/>
    <w:rsid w:val="00522EA9"/>
    <w:rsid w:val="00532CB0"/>
    <w:rsid w:val="00534A6E"/>
    <w:rsid w:val="00537900"/>
    <w:rsid w:val="00547328"/>
    <w:rsid w:val="00551155"/>
    <w:rsid w:val="00561742"/>
    <w:rsid w:val="00581E8A"/>
    <w:rsid w:val="00582CA7"/>
    <w:rsid w:val="005A3BAB"/>
    <w:rsid w:val="005A5732"/>
    <w:rsid w:val="005B2CD9"/>
    <w:rsid w:val="005B2EAD"/>
    <w:rsid w:val="005D5C8D"/>
    <w:rsid w:val="005E4C17"/>
    <w:rsid w:val="005E7661"/>
    <w:rsid w:val="005F1B60"/>
    <w:rsid w:val="005F33E1"/>
    <w:rsid w:val="005F38EF"/>
    <w:rsid w:val="0060074C"/>
    <w:rsid w:val="00600B8F"/>
    <w:rsid w:val="00603614"/>
    <w:rsid w:val="00607BDF"/>
    <w:rsid w:val="0064216D"/>
    <w:rsid w:val="006428EE"/>
    <w:rsid w:val="006429EB"/>
    <w:rsid w:val="00643D0D"/>
    <w:rsid w:val="00660AD9"/>
    <w:rsid w:val="00662487"/>
    <w:rsid w:val="00664FA3"/>
    <w:rsid w:val="006665AC"/>
    <w:rsid w:val="00674635"/>
    <w:rsid w:val="0067501E"/>
    <w:rsid w:val="006756F9"/>
    <w:rsid w:val="00680C6C"/>
    <w:rsid w:val="00684120"/>
    <w:rsid w:val="00691B60"/>
    <w:rsid w:val="00692B33"/>
    <w:rsid w:val="006971C6"/>
    <w:rsid w:val="006B2D2A"/>
    <w:rsid w:val="006B3D74"/>
    <w:rsid w:val="006B540C"/>
    <w:rsid w:val="006B55BB"/>
    <w:rsid w:val="006C0714"/>
    <w:rsid w:val="006C7753"/>
    <w:rsid w:val="006F7F05"/>
    <w:rsid w:val="00704F71"/>
    <w:rsid w:val="007065C2"/>
    <w:rsid w:val="00717FAD"/>
    <w:rsid w:val="0074213D"/>
    <w:rsid w:val="00746A5E"/>
    <w:rsid w:val="00750092"/>
    <w:rsid w:val="007649B8"/>
    <w:rsid w:val="00770DB9"/>
    <w:rsid w:val="00777797"/>
    <w:rsid w:val="00781BF9"/>
    <w:rsid w:val="00782A40"/>
    <w:rsid w:val="0078409B"/>
    <w:rsid w:val="0079149B"/>
    <w:rsid w:val="007A0A50"/>
    <w:rsid w:val="007B3D2A"/>
    <w:rsid w:val="007B423F"/>
    <w:rsid w:val="007E0F57"/>
    <w:rsid w:val="007E2BDC"/>
    <w:rsid w:val="007E38D2"/>
    <w:rsid w:val="008000B8"/>
    <w:rsid w:val="00800E0B"/>
    <w:rsid w:val="00804E96"/>
    <w:rsid w:val="00811BC8"/>
    <w:rsid w:val="00821913"/>
    <w:rsid w:val="00826D61"/>
    <w:rsid w:val="008272D1"/>
    <w:rsid w:val="008355F1"/>
    <w:rsid w:val="0084160D"/>
    <w:rsid w:val="0085013B"/>
    <w:rsid w:val="00853DCB"/>
    <w:rsid w:val="008610AF"/>
    <w:rsid w:val="00870015"/>
    <w:rsid w:val="00870247"/>
    <w:rsid w:val="00871C6D"/>
    <w:rsid w:val="00875E95"/>
    <w:rsid w:val="008829E3"/>
    <w:rsid w:val="0088685C"/>
    <w:rsid w:val="008924BC"/>
    <w:rsid w:val="00893CF4"/>
    <w:rsid w:val="008A06B5"/>
    <w:rsid w:val="008A29A5"/>
    <w:rsid w:val="008B0E81"/>
    <w:rsid w:val="008B48CF"/>
    <w:rsid w:val="008C30F7"/>
    <w:rsid w:val="008D3959"/>
    <w:rsid w:val="008D3D70"/>
    <w:rsid w:val="008D4ACD"/>
    <w:rsid w:val="008E3F52"/>
    <w:rsid w:val="008E68BD"/>
    <w:rsid w:val="008F1CCD"/>
    <w:rsid w:val="00906D1B"/>
    <w:rsid w:val="00916020"/>
    <w:rsid w:val="009170CC"/>
    <w:rsid w:val="00923EF2"/>
    <w:rsid w:val="00924EDC"/>
    <w:rsid w:val="00937FFE"/>
    <w:rsid w:val="00953450"/>
    <w:rsid w:val="009543E7"/>
    <w:rsid w:val="00960A43"/>
    <w:rsid w:val="00961C92"/>
    <w:rsid w:val="00964FBD"/>
    <w:rsid w:val="0097458C"/>
    <w:rsid w:val="009750DF"/>
    <w:rsid w:val="00977B8A"/>
    <w:rsid w:val="00987EC3"/>
    <w:rsid w:val="00987FE5"/>
    <w:rsid w:val="0099018F"/>
    <w:rsid w:val="00993C95"/>
    <w:rsid w:val="009A071A"/>
    <w:rsid w:val="009A49D9"/>
    <w:rsid w:val="009B1DCA"/>
    <w:rsid w:val="009B48A1"/>
    <w:rsid w:val="009B4E78"/>
    <w:rsid w:val="009C6EBF"/>
    <w:rsid w:val="009E2F4F"/>
    <w:rsid w:val="009F55AF"/>
    <w:rsid w:val="00A010D6"/>
    <w:rsid w:val="00A2063B"/>
    <w:rsid w:val="00A25DF7"/>
    <w:rsid w:val="00A30222"/>
    <w:rsid w:val="00A3346E"/>
    <w:rsid w:val="00A40DA5"/>
    <w:rsid w:val="00A4360B"/>
    <w:rsid w:val="00A4457A"/>
    <w:rsid w:val="00A46BA5"/>
    <w:rsid w:val="00A54C0F"/>
    <w:rsid w:val="00A64117"/>
    <w:rsid w:val="00A67784"/>
    <w:rsid w:val="00A73C29"/>
    <w:rsid w:val="00A80183"/>
    <w:rsid w:val="00A90BF2"/>
    <w:rsid w:val="00A96B77"/>
    <w:rsid w:val="00AA12E7"/>
    <w:rsid w:val="00AA2145"/>
    <w:rsid w:val="00AA3D55"/>
    <w:rsid w:val="00AB109C"/>
    <w:rsid w:val="00AB16D6"/>
    <w:rsid w:val="00AB3165"/>
    <w:rsid w:val="00AC2712"/>
    <w:rsid w:val="00AE028F"/>
    <w:rsid w:val="00AE1F46"/>
    <w:rsid w:val="00AF0781"/>
    <w:rsid w:val="00AF0C11"/>
    <w:rsid w:val="00AF7525"/>
    <w:rsid w:val="00B14A0F"/>
    <w:rsid w:val="00B163D7"/>
    <w:rsid w:val="00B213D1"/>
    <w:rsid w:val="00B35FC2"/>
    <w:rsid w:val="00B45285"/>
    <w:rsid w:val="00B51213"/>
    <w:rsid w:val="00B52A75"/>
    <w:rsid w:val="00B531DB"/>
    <w:rsid w:val="00B61415"/>
    <w:rsid w:val="00B66E0E"/>
    <w:rsid w:val="00B77C0F"/>
    <w:rsid w:val="00B83F57"/>
    <w:rsid w:val="00B938E2"/>
    <w:rsid w:val="00B9398C"/>
    <w:rsid w:val="00BA411F"/>
    <w:rsid w:val="00BB1E02"/>
    <w:rsid w:val="00BB2DDB"/>
    <w:rsid w:val="00BB38D6"/>
    <w:rsid w:val="00BB46D7"/>
    <w:rsid w:val="00BB73BA"/>
    <w:rsid w:val="00BC6FF3"/>
    <w:rsid w:val="00BE145F"/>
    <w:rsid w:val="00BE5979"/>
    <w:rsid w:val="00BF4864"/>
    <w:rsid w:val="00BF7243"/>
    <w:rsid w:val="00C113F4"/>
    <w:rsid w:val="00C159E7"/>
    <w:rsid w:val="00C23A2C"/>
    <w:rsid w:val="00C34F78"/>
    <w:rsid w:val="00C50263"/>
    <w:rsid w:val="00C55367"/>
    <w:rsid w:val="00C6042D"/>
    <w:rsid w:val="00C667BC"/>
    <w:rsid w:val="00C718F9"/>
    <w:rsid w:val="00C7190C"/>
    <w:rsid w:val="00C7737C"/>
    <w:rsid w:val="00C8467E"/>
    <w:rsid w:val="00C86DD1"/>
    <w:rsid w:val="00C91A99"/>
    <w:rsid w:val="00C958BD"/>
    <w:rsid w:val="00C95D4D"/>
    <w:rsid w:val="00C97850"/>
    <w:rsid w:val="00CB3FA8"/>
    <w:rsid w:val="00CB4437"/>
    <w:rsid w:val="00CC050B"/>
    <w:rsid w:val="00CC0572"/>
    <w:rsid w:val="00CC109B"/>
    <w:rsid w:val="00CC65C1"/>
    <w:rsid w:val="00CF2C7D"/>
    <w:rsid w:val="00CF558E"/>
    <w:rsid w:val="00D00E43"/>
    <w:rsid w:val="00D00F86"/>
    <w:rsid w:val="00D044D4"/>
    <w:rsid w:val="00D058BA"/>
    <w:rsid w:val="00D126CC"/>
    <w:rsid w:val="00D154BA"/>
    <w:rsid w:val="00D16B85"/>
    <w:rsid w:val="00D37E0C"/>
    <w:rsid w:val="00D4311E"/>
    <w:rsid w:val="00D43B2B"/>
    <w:rsid w:val="00D63D72"/>
    <w:rsid w:val="00D6557F"/>
    <w:rsid w:val="00D722E0"/>
    <w:rsid w:val="00D82875"/>
    <w:rsid w:val="00D86225"/>
    <w:rsid w:val="00D90600"/>
    <w:rsid w:val="00DA33E9"/>
    <w:rsid w:val="00DB4224"/>
    <w:rsid w:val="00DD121E"/>
    <w:rsid w:val="00DD1EF6"/>
    <w:rsid w:val="00DD4C7F"/>
    <w:rsid w:val="00DE62D4"/>
    <w:rsid w:val="00DF51F3"/>
    <w:rsid w:val="00E0090D"/>
    <w:rsid w:val="00E10786"/>
    <w:rsid w:val="00E17E17"/>
    <w:rsid w:val="00E202D2"/>
    <w:rsid w:val="00E32BD5"/>
    <w:rsid w:val="00E4708B"/>
    <w:rsid w:val="00E519A1"/>
    <w:rsid w:val="00E54B5E"/>
    <w:rsid w:val="00E56176"/>
    <w:rsid w:val="00E574D0"/>
    <w:rsid w:val="00E6797C"/>
    <w:rsid w:val="00E954F4"/>
    <w:rsid w:val="00EA0C9D"/>
    <w:rsid w:val="00EA408C"/>
    <w:rsid w:val="00EA4F9F"/>
    <w:rsid w:val="00EF226C"/>
    <w:rsid w:val="00EF5962"/>
    <w:rsid w:val="00F02F63"/>
    <w:rsid w:val="00F227D4"/>
    <w:rsid w:val="00F234C2"/>
    <w:rsid w:val="00F24235"/>
    <w:rsid w:val="00F258B4"/>
    <w:rsid w:val="00F42ADC"/>
    <w:rsid w:val="00F505E8"/>
    <w:rsid w:val="00F53AE7"/>
    <w:rsid w:val="00F66384"/>
    <w:rsid w:val="00F72B35"/>
    <w:rsid w:val="00F74057"/>
    <w:rsid w:val="00F752BF"/>
    <w:rsid w:val="00F77BF4"/>
    <w:rsid w:val="00F845BB"/>
    <w:rsid w:val="00F85A04"/>
    <w:rsid w:val="00F9317E"/>
    <w:rsid w:val="00FA773C"/>
    <w:rsid w:val="00FB1A34"/>
    <w:rsid w:val="00FB20F0"/>
    <w:rsid w:val="00FB4D75"/>
    <w:rsid w:val="00FC70D0"/>
    <w:rsid w:val="00FD1F9F"/>
    <w:rsid w:val="00FD3A39"/>
    <w:rsid w:val="00FF0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928BF"/>
  <w15:chartTrackingRefBased/>
  <w15:docId w15:val="{04D32B55-9964-47AE-A30C-57D47C9F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4A0F"/>
    <w:pPr>
      <w:ind w:left="720"/>
      <w:contextualSpacing/>
    </w:pPr>
  </w:style>
  <w:style w:type="paragraph" w:styleId="FootnoteText">
    <w:name w:val="footnote text"/>
    <w:basedOn w:val="Normal"/>
    <w:link w:val="FootnoteTextChar"/>
    <w:uiPriority w:val="99"/>
    <w:semiHidden/>
    <w:unhideWhenUsed/>
    <w:rsid w:val="00F42A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ADC"/>
    <w:rPr>
      <w:sz w:val="20"/>
      <w:szCs w:val="20"/>
    </w:rPr>
  </w:style>
  <w:style w:type="character" w:styleId="FootnoteReference">
    <w:name w:val="footnote reference"/>
    <w:basedOn w:val="DefaultParagraphFont"/>
    <w:uiPriority w:val="99"/>
    <w:semiHidden/>
    <w:unhideWhenUsed/>
    <w:rsid w:val="00F42ADC"/>
    <w:rPr>
      <w:vertAlign w:val="superscript"/>
    </w:rPr>
  </w:style>
  <w:style w:type="character" w:styleId="Hyperlink">
    <w:name w:val="Hyperlink"/>
    <w:basedOn w:val="DefaultParagraphFont"/>
    <w:uiPriority w:val="99"/>
    <w:unhideWhenUsed/>
    <w:rsid w:val="00F42ADC"/>
    <w:rPr>
      <w:color w:val="0000FF"/>
      <w:u w:val="single"/>
    </w:rPr>
  </w:style>
  <w:style w:type="paragraph" w:styleId="NormalWeb">
    <w:name w:val="Normal (Web)"/>
    <w:basedOn w:val="Normal"/>
    <w:uiPriority w:val="99"/>
    <w:unhideWhenUsed/>
    <w:rsid w:val="009B4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ref">
    <w:name w:val="verse-ref"/>
    <w:basedOn w:val="DefaultParagraphFont"/>
    <w:rsid w:val="00E54B5E"/>
  </w:style>
  <w:style w:type="character" w:styleId="HTMLCite">
    <w:name w:val="HTML Cite"/>
    <w:basedOn w:val="DefaultParagraphFont"/>
    <w:uiPriority w:val="99"/>
    <w:semiHidden/>
    <w:unhideWhenUsed/>
    <w:rsid w:val="00AF7525"/>
    <w:rPr>
      <w:i/>
      <w:iCs/>
    </w:rPr>
  </w:style>
  <w:style w:type="character" w:styleId="UnresolvedMention">
    <w:name w:val="Unresolved Mention"/>
    <w:basedOn w:val="DefaultParagraphFont"/>
    <w:uiPriority w:val="99"/>
    <w:semiHidden/>
    <w:unhideWhenUsed/>
    <w:rsid w:val="00534A6E"/>
    <w:rPr>
      <w:color w:val="605E5C"/>
      <w:shd w:val="clear" w:color="auto" w:fill="E1DFDD"/>
    </w:rPr>
  </w:style>
  <w:style w:type="character" w:customStyle="1" w:styleId="woj">
    <w:name w:val="woj"/>
    <w:basedOn w:val="DefaultParagraphFont"/>
    <w:rsid w:val="00425AAD"/>
  </w:style>
  <w:style w:type="paragraph" w:styleId="Header">
    <w:name w:val="header"/>
    <w:basedOn w:val="Normal"/>
    <w:link w:val="HeaderChar"/>
    <w:uiPriority w:val="99"/>
    <w:unhideWhenUsed/>
    <w:rsid w:val="003F5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1AA"/>
  </w:style>
  <w:style w:type="paragraph" w:styleId="Footer">
    <w:name w:val="footer"/>
    <w:basedOn w:val="Normal"/>
    <w:link w:val="FooterChar"/>
    <w:uiPriority w:val="99"/>
    <w:unhideWhenUsed/>
    <w:rsid w:val="003F5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1AA"/>
  </w:style>
  <w:style w:type="character" w:customStyle="1" w:styleId="text">
    <w:name w:val="text"/>
    <w:basedOn w:val="DefaultParagraphFont"/>
    <w:rsid w:val="00E51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0112">
      <w:bodyDiv w:val="1"/>
      <w:marLeft w:val="0"/>
      <w:marRight w:val="0"/>
      <w:marTop w:val="0"/>
      <w:marBottom w:val="0"/>
      <w:divBdr>
        <w:top w:val="none" w:sz="0" w:space="0" w:color="auto"/>
        <w:left w:val="none" w:sz="0" w:space="0" w:color="auto"/>
        <w:bottom w:val="none" w:sz="0" w:space="0" w:color="auto"/>
        <w:right w:val="none" w:sz="0" w:space="0" w:color="auto"/>
      </w:divBdr>
      <w:divsChild>
        <w:div w:id="364722414">
          <w:marLeft w:val="0"/>
          <w:marRight w:val="0"/>
          <w:marTop w:val="0"/>
          <w:marBottom w:val="0"/>
          <w:divBdr>
            <w:top w:val="none" w:sz="0" w:space="0" w:color="auto"/>
            <w:left w:val="none" w:sz="0" w:space="0" w:color="auto"/>
            <w:bottom w:val="none" w:sz="0" w:space="0" w:color="auto"/>
            <w:right w:val="none" w:sz="0" w:space="0" w:color="auto"/>
          </w:divBdr>
        </w:div>
        <w:div w:id="547492307">
          <w:marLeft w:val="0"/>
          <w:marRight w:val="0"/>
          <w:marTop w:val="0"/>
          <w:marBottom w:val="0"/>
          <w:divBdr>
            <w:top w:val="none" w:sz="0" w:space="0" w:color="auto"/>
            <w:left w:val="none" w:sz="0" w:space="0" w:color="auto"/>
            <w:bottom w:val="none" w:sz="0" w:space="0" w:color="auto"/>
            <w:right w:val="none" w:sz="0" w:space="0" w:color="auto"/>
          </w:divBdr>
        </w:div>
        <w:div w:id="1184976391">
          <w:marLeft w:val="0"/>
          <w:marRight w:val="0"/>
          <w:marTop w:val="0"/>
          <w:marBottom w:val="0"/>
          <w:divBdr>
            <w:top w:val="none" w:sz="0" w:space="0" w:color="auto"/>
            <w:left w:val="none" w:sz="0" w:space="0" w:color="auto"/>
            <w:bottom w:val="none" w:sz="0" w:space="0" w:color="auto"/>
            <w:right w:val="none" w:sz="0" w:space="0" w:color="auto"/>
          </w:divBdr>
        </w:div>
        <w:div w:id="1568883098">
          <w:marLeft w:val="0"/>
          <w:marRight w:val="0"/>
          <w:marTop w:val="0"/>
          <w:marBottom w:val="0"/>
          <w:divBdr>
            <w:top w:val="none" w:sz="0" w:space="0" w:color="auto"/>
            <w:left w:val="none" w:sz="0" w:space="0" w:color="auto"/>
            <w:bottom w:val="none" w:sz="0" w:space="0" w:color="auto"/>
            <w:right w:val="none" w:sz="0" w:space="0" w:color="auto"/>
          </w:divBdr>
        </w:div>
        <w:div w:id="1691711676">
          <w:marLeft w:val="0"/>
          <w:marRight w:val="0"/>
          <w:marTop w:val="0"/>
          <w:marBottom w:val="0"/>
          <w:divBdr>
            <w:top w:val="none" w:sz="0" w:space="0" w:color="auto"/>
            <w:left w:val="none" w:sz="0" w:space="0" w:color="auto"/>
            <w:bottom w:val="none" w:sz="0" w:space="0" w:color="auto"/>
            <w:right w:val="none" w:sz="0" w:space="0" w:color="auto"/>
          </w:divBdr>
        </w:div>
        <w:div w:id="1751810004">
          <w:marLeft w:val="0"/>
          <w:marRight w:val="0"/>
          <w:marTop w:val="0"/>
          <w:marBottom w:val="0"/>
          <w:divBdr>
            <w:top w:val="none" w:sz="0" w:space="0" w:color="auto"/>
            <w:left w:val="none" w:sz="0" w:space="0" w:color="auto"/>
            <w:bottom w:val="none" w:sz="0" w:space="0" w:color="auto"/>
            <w:right w:val="none" w:sz="0" w:space="0" w:color="auto"/>
          </w:divBdr>
        </w:div>
        <w:div w:id="1938979181">
          <w:marLeft w:val="0"/>
          <w:marRight w:val="0"/>
          <w:marTop w:val="0"/>
          <w:marBottom w:val="0"/>
          <w:divBdr>
            <w:top w:val="none" w:sz="0" w:space="0" w:color="auto"/>
            <w:left w:val="none" w:sz="0" w:space="0" w:color="auto"/>
            <w:bottom w:val="none" w:sz="0" w:space="0" w:color="auto"/>
            <w:right w:val="none" w:sz="0" w:space="0" w:color="auto"/>
          </w:divBdr>
        </w:div>
      </w:divsChild>
    </w:div>
    <w:div w:id="16153640">
      <w:bodyDiv w:val="1"/>
      <w:marLeft w:val="0"/>
      <w:marRight w:val="0"/>
      <w:marTop w:val="0"/>
      <w:marBottom w:val="0"/>
      <w:divBdr>
        <w:top w:val="none" w:sz="0" w:space="0" w:color="auto"/>
        <w:left w:val="none" w:sz="0" w:space="0" w:color="auto"/>
        <w:bottom w:val="none" w:sz="0" w:space="0" w:color="auto"/>
        <w:right w:val="none" w:sz="0" w:space="0" w:color="auto"/>
      </w:divBdr>
      <w:divsChild>
        <w:div w:id="42409266">
          <w:marLeft w:val="0"/>
          <w:marRight w:val="0"/>
          <w:marTop w:val="0"/>
          <w:marBottom w:val="0"/>
          <w:divBdr>
            <w:top w:val="none" w:sz="0" w:space="0" w:color="auto"/>
            <w:left w:val="none" w:sz="0" w:space="0" w:color="auto"/>
            <w:bottom w:val="none" w:sz="0" w:space="0" w:color="auto"/>
            <w:right w:val="none" w:sz="0" w:space="0" w:color="auto"/>
          </w:divBdr>
        </w:div>
        <w:div w:id="55981645">
          <w:marLeft w:val="0"/>
          <w:marRight w:val="0"/>
          <w:marTop w:val="0"/>
          <w:marBottom w:val="0"/>
          <w:divBdr>
            <w:top w:val="none" w:sz="0" w:space="0" w:color="auto"/>
            <w:left w:val="none" w:sz="0" w:space="0" w:color="auto"/>
            <w:bottom w:val="none" w:sz="0" w:space="0" w:color="auto"/>
            <w:right w:val="none" w:sz="0" w:space="0" w:color="auto"/>
          </w:divBdr>
        </w:div>
        <w:div w:id="212623990">
          <w:marLeft w:val="0"/>
          <w:marRight w:val="0"/>
          <w:marTop w:val="0"/>
          <w:marBottom w:val="0"/>
          <w:divBdr>
            <w:top w:val="none" w:sz="0" w:space="0" w:color="auto"/>
            <w:left w:val="none" w:sz="0" w:space="0" w:color="auto"/>
            <w:bottom w:val="none" w:sz="0" w:space="0" w:color="auto"/>
            <w:right w:val="none" w:sz="0" w:space="0" w:color="auto"/>
          </w:divBdr>
        </w:div>
        <w:div w:id="559710131">
          <w:marLeft w:val="0"/>
          <w:marRight w:val="0"/>
          <w:marTop w:val="0"/>
          <w:marBottom w:val="0"/>
          <w:divBdr>
            <w:top w:val="none" w:sz="0" w:space="0" w:color="auto"/>
            <w:left w:val="none" w:sz="0" w:space="0" w:color="auto"/>
            <w:bottom w:val="none" w:sz="0" w:space="0" w:color="auto"/>
            <w:right w:val="none" w:sz="0" w:space="0" w:color="auto"/>
          </w:divBdr>
        </w:div>
        <w:div w:id="663506520">
          <w:marLeft w:val="0"/>
          <w:marRight w:val="0"/>
          <w:marTop w:val="0"/>
          <w:marBottom w:val="0"/>
          <w:divBdr>
            <w:top w:val="none" w:sz="0" w:space="0" w:color="auto"/>
            <w:left w:val="none" w:sz="0" w:space="0" w:color="auto"/>
            <w:bottom w:val="none" w:sz="0" w:space="0" w:color="auto"/>
            <w:right w:val="none" w:sz="0" w:space="0" w:color="auto"/>
          </w:divBdr>
        </w:div>
        <w:div w:id="688483989">
          <w:marLeft w:val="0"/>
          <w:marRight w:val="0"/>
          <w:marTop w:val="0"/>
          <w:marBottom w:val="0"/>
          <w:divBdr>
            <w:top w:val="none" w:sz="0" w:space="0" w:color="auto"/>
            <w:left w:val="none" w:sz="0" w:space="0" w:color="auto"/>
            <w:bottom w:val="none" w:sz="0" w:space="0" w:color="auto"/>
            <w:right w:val="none" w:sz="0" w:space="0" w:color="auto"/>
          </w:divBdr>
        </w:div>
        <w:div w:id="1162938375">
          <w:marLeft w:val="0"/>
          <w:marRight w:val="0"/>
          <w:marTop w:val="0"/>
          <w:marBottom w:val="0"/>
          <w:divBdr>
            <w:top w:val="none" w:sz="0" w:space="0" w:color="auto"/>
            <w:left w:val="none" w:sz="0" w:space="0" w:color="auto"/>
            <w:bottom w:val="none" w:sz="0" w:space="0" w:color="auto"/>
            <w:right w:val="none" w:sz="0" w:space="0" w:color="auto"/>
          </w:divBdr>
        </w:div>
        <w:div w:id="2044212511">
          <w:marLeft w:val="0"/>
          <w:marRight w:val="0"/>
          <w:marTop w:val="0"/>
          <w:marBottom w:val="0"/>
          <w:divBdr>
            <w:top w:val="none" w:sz="0" w:space="0" w:color="auto"/>
            <w:left w:val="none" w:sz="0" w:space="0" w:color="auto"/>
            <w:bottom w:val="none" w:sz="0" w:space="0" w:color="auto"/>
            <w:right w:val="none" w:sz="0" w:space="0" w:color="auto"/>
          </w:divBdr>
        </w:div>
      </w:divsChild>
    </w:div>
    <w:div w:id="166333291">
      <w:bodyDiv w:val="1"/>
      <w:marLeft w:val="0"/>
      <w:marRight w:val="0"/>
      <w:marTop w:val="0"/>
      <w:marBottom w:val="0"/>
      <w:divBdr>
        <w:top w:val="none" w:sz="0" w:space="0" w:color="auto"/>
        <w:left w:val="none" w:sz="0" w:space="0" w:color="auto"/>
        <w:bottom w:val="none" w:sz="0" w:space="0" w:color="auto"/>
        <w:right w:val="none" w:sz="0" w:space="0" w:color="auto"/>
      </w:divBdr>
      <w:divsChild>
        <w:div w:id="1668046661">
          <w:marLeft w:val="480"/>
          <w:marRight w:val="0"/>
          <w:marTop w:val="0"/>
          <w:marBottom w:val="0"/>
          <w:divBdr>
            <w:top w:val="none" w:sz="0" w:space="0" w:color="auto"/>
            <w:left w:val="none" w:sz="0" w:space="0" w:color="auto"/>
            <w:bottom w:val="none" w:sz="0" w:space="0" w:color="auto"/>
            <w:right w:val="none" w:sz="0" w:space="0" w:color="auto"/>
          </w:divBdr>
          <w:divsChild>
            <w:div w:id="12422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2081">
      <w:bodyDiv w:val="1"/>
      <w:marLeft w:val="0"/>
      <w:marRight w:val="0"/>
      <w:marTop w:val="0"/>
      <w:marBottom w:val="0"/>
      <w:divBdr>
        <w:top w:val="none" w:sz="0" w:space="0" w:color="auto"/>
        <w:left w:val="none" w:sz="0" w:space="0" w:color="auto"/>
        <w:bottom w:val="none" w:sz="0" w:space="0" w:color="auto"/>
        <w:right w:val="none" w:sz="0" w:space="0" w:color="auto"/>
      </w:divBdr>
      <w:divsChild>
        <w:div w:id="1448040765">
          <w:marLeft w:val="0"/>
          <w:marRight w:val="0"/>
          <w:marTop w:val="0"/>
          <w:marBottom w:val="0"/>
          <w:divBdr>
            <w:top w:val="none" w:sz="0" w:space="0" w:color="auto"/>
            <w:left w:val="none" w:sz="0" w:space="0" w:color="auto"/>
            <w:bottom w:val="none" w:sz="0" w:space="0" w:color="auto"/>
            <w:right w:val="none" w:sz="0" w:space="0" w:color="auto"/>
          </w:divBdr>
          <w:divsChild>
            <w:div w:id="1972593256">
              <w:marLeft w:val="0"/>
              <w:marRight w:val="0"/>
              <w:marTop w:val="0"/>
              <w:marBottom w:val="0"/>
              <w:divBdr>
                <w:top w:val="none" w:sz="0" w:space="0" w:color="auto"/>
                <w:left w:val="none" w:sz="0" w:space="0" w:color="auto"/>
                <w:bottom w:val="none" w:sz="0" w:space="0" w:color="auto"/>
                <w:right w:val="none" w:sz="0" w:space="0" w:color="auto"/>
              </w:divBdr>
              <w:divsChild>
                <w:div w:id="13884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774461">
      <w:bodyDiv w:val="1"/>
      <w:marLeft w:val="0"/>
      <w:marRight w:val="0"/>
      <w:marTop w:val="0"/>
      <w:marBottom w:val="0"/>
      <w:divBdr>
        <w:top w:val="none" w:sz="0" w:space="0" w:color="auto"/>
        <w:left w:val="none" w:sz="0" w:space="0" w:color="auto"/>
        <w:bottom w:val="none" w:sz="0" w:space="0" w:color="auto"/>
        <w:right w:val="none" w:sz="0" w:space="0" w:color="auto"/>
      </w:divBdr>
      <w:divsChild>
        <w:div w:id="1282567586">
          <w:marLeft w:val="0"/>
          <w:marRight w:val="0"/>
          <w:marTop w:val="0"/>
          <w:marBottom w:val="0"/>
          <w:divBdr>
            <w:top w:val="none" w:sz="0" w:space="0" w:color="auto"/>
            <w:left w:val="none" w:sz="0" w:space="0" w:color="auto"/>
            <w:bottom w:val="none" w:sz="0" w:space="0" w:color="auto"/>
            <w:right w:val="none" w:sz="0" w:space="0" w:color="auto"/>
          </w:divBdr>
          <w:divsChild>
            <w:div w:id="13807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155">
      <w:bodyDiv w:val="1"/>
      <w:marLeft w:val="0"/>
      <w:marRight w:val="0"/>
      <w:marTop w:val="0"/>
      <w:marBottom w:val="0"/>
      <w:divBdr>
        <w:top w:val="none" w:sz="0" w:space="0" w:color="auto"/>
        <w:left w:val="none" w:sz="0" w:space="0" w:color="auto"/>
        <w:bottom w:val="none" w:sz="0" w:space="0" w:color="auto"/>
        <w:right w:val="none" w:sz="0" w:space="0" w:color="auto"/>
      </w:divBdr>
      <w:divsChild>
        <w:div w:id="566841804">
          <w:marLeft w:val="0"/>
          <w:marRight w:val="0"/>
          <w:marTop w:val="0"/>
          <w:marBottom w:val="0"/>
          <w:divBdr>
            <w:top w:val="none" w:sz="0" w:space="0" w:color="auto"/>
            <w:left w:val="none" w:sz="0" w:space="0" w:color="auto"/>
            <w:bottom w:val="none" w:sz="0" w:space="0" w:color="auto"/>
            <w:right w:val="none" w:sz="0" w:space="0" w:color="auto"/>
          </w:divBdr>
          <w:divsChild>
            <w:div w:id="11441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6781">
      <w:bodyDiv w:val="1"/>
      <w:marLeft w:val="0"/>
      <w:marRight w:val="0"/>
      <w:marTop w:val="0"/>
      <w:marBottom w:val="0"/>
      <w:divBdr>
        <w:top w:val="none" w:sz="0" w:space="0" w:color="auto"/>
        <w:left w:val="none" w:sz="0" w:space="0" w:color="auto"/>
        <w:bottom w:val="none" w:sz="0" w:space="0" w:color="auto"/>
        <w:right w:val="none" w:sz="0" w:space="0" w:color="auto"/>
      </w:divBdr>
      <w:divsChild>
        <w:div w:id="796949350">
          <w:marLeft w:val="0"/>
          <w:marRight w:val="0"/>
          <w:marTop w:val="0"/>
          <w:marBottom w:val="0"/>
          <w:divBdr>
            <w:top w:val="none" w:sz="0" w:space="0" w:color="auto"/>
            <w:left w:val="none" w:sz="0" w:space="0" w:color="auto"/>
            <w:bottom w:val="none" w:sz="0" w:space="0" w:color="auto"/>
            <w:right w:val="none" w:sz="0" w:space="0" w:color="auto"/>
          </w:divBdr>
          <w:divsChild>
            <w:div w:id="1865555518">
              <w:marLeft w:val="0"/>
              <w:marRight w:val="0"/>
              <w:marTop w:val="0"/>
              <w:marBottom w:val="0"/>
              <w:divBdr>
                <w:top w:val="none" w:sz="0" w:space="0" w:color="auto"/>
                <w:left w:val="none" w:sz="0" w:space="0" w:color="auto"/>
                <w:bottom w:val="none" w:sz="0" w:space="0" w:color="auto"/>
                <w:right w:val="none" w:sz="0" w:space="0" w:color="auto"/>
              </w:divBdr>
              <w:divsChild>
                <w:div w:id="5547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84">
      <w:bodyDiv w:val="1"/>
      <w:marLeft w:val="0"/>
      <w:marRight w:val="0"/>
      <w:marTop w:val="0"/>
      <w:marBottom w:val="0"/>
      <w:divBdr>
        <w:top w:val="none" w:sz="0" w:space="0" w:color="auto"/>
        <w:left w:val="none" w:sz="0" w:space="0" w:color="auto"/>
        <w:bottom w:val="none" w:sz="0" w:space="0" w:color="auto"/>
        <w:right w:val="none" w:sz="0" w:space="0" w:color="auto"/>
      </w:divBdr>
      <w:divsChild>
        <w:div w:id="155192915">
          <w:marLeft w:val="0"/>
          <w:marRight w:val="0"/>
          <w:marTop w:val="0"/>
          <w:marBottom w:val="0"/>
          <w:divBdr>
            <w:top w:val="none" w:sz="0" w:space="0" w:color="auto"/>
            <w:left w:val="none" w:sz="0" w:space="0" w:color="auto"/>
            <w:bottom w:val="none" w:sz="0" w:space="0" w:color="auto"/>
            <w:right w:val="none" w:sz="0" w:space="0" w:color="auto"/>
          </w:divBdr>
        </w:div>
        <w:div w:id="460999051">
          <w:marLeft w:val="0"/>
          <w:marRight w:val="0"/>
          <w:marTop w:val="0"/>
          <w:marBottom w:val="0"/>
          <w:divBdr>
            <w:top w:val="none" w:sz="0" w:space="0" w:color="auto"/>
            <w:left w:val="none" w:sz="0" w:space="0" w:color="auto"/>
            <w:bottom w:val="none" w:sz="0" w:space="0" w:color="auto"/>
            <w:right w:val="none" w:sz="0" w:space="0" w:color="auto"/>
          </w:divBdr>
        </w:div>
        <w:div w:id="859780183">
          <w:marLeft w:val="0"/>
          <w:marRight w:val="0"/>
          <w:marTop w:val="0"/>
          <w:marBottom w:val="0"/>
          <w:divBdr>
            <w:top w:val="none" w:sz="0" w:space="0" w:color="auto"/>
            <w:left w:val="none" w:sz="0" w:space="0" w:color="auto"/>
            <w:bottom w:val="none" w:sz="0" w:space="0" w:color="auto"/>
            <w:right w:val="none" w:sz="0" w:space="0" w:color="auto"/>
          </w:divBdr>
        </w:div>
        <w:div w:id="1006711927">
          <w:marLeft w:val="0"/>
          <w:marRight w:val="0"/>
          <w:marTop w:val="0"/>
          <w:marBottom w:val="0"/>
          <w:divBdr>
            <w:top w:val="none" w:sz="0" w:space="0" w:color="auto"/>
            <w:left w:val="none" w:sz="0" w:space="0" w:color="auto"/>
            <w:bottom w:val="none" w:sz="0" w:space="0" w:color="auto"/>
            <w:right w:val="none" w:sz="0" w:space="0" w:color="auto"/>
          </w:divBdr>
        </w:div>
        <w:div w:id="1126853784">
          <w:marLeft w:val="0"/>
          <w:marRight w:val="0"/>
          <w:marTop w:val="0"/>
          <w:marBottom w:val="0"/>
          <w:divBdr>
            <w:top w:val="none" w:sz="0" w:space="0" w:color="auto"/>
            <w:left w:val="none" w:sz="0" w:space="0" w:color="auto"/>
            <w:bottom w:val="none" w:sz="0" w:space="0" w:color="auto"/>
            <w:right w:val="none" w:sz="0" w:space="0" w:color="auto"/>
          </w:divBdr>
        </w:div>
        <w:div w:id="2119055978">
          <w:marLeft w:val="0"/>
          <w:marRight w:val="0"/>
          <w:marTop w:val="0"/>
          <w:marBottom w:val="0"/>
          <w:divBdr>
            <w:top w:val="none" w:sz="0" w:space="0" w:color="auto"/>
            <w:left w:val="none" w:sz="0" w:space="0" w:color="auto"/>
            <w:bottom w:val="none" w:sz="0" w:space="0" w:color="auto"/>
            <w:right w:val="none" w:sz="0" w:space="0" w:color="auto"/>
          </w:divBdr>
        </w:div>
      </w:divsChild>
    </w:div>
    <w:div w:id="723528851">
      <w:bodyDiv w:val="1"/>
      <w:marLeft w:val="0"/>
      <w:marRight w:val="0"/>
      <w:marTop w:val="0"/>
      <w:marBottom w:val="0"/>
      <w:divBdr>
        <w:top w:val="none" w:sz="0" w:space="0" w:color="auto"/>
        <w:left w:val="none" w:sz="0" w:space="0" w:color="auto"/>
        <w:bottom w:val="none" w:sz="0" w:space="0" w:color="auto"/>
        <w:right w:val="none" w:sz="0" w:space="0" w:color="auto"/>
      </w:divBdr>
      <w:divsChild>
        <w:div w:id="2005470934">
          <w:marLeft w:val="0"/>
          <w:marRight w:val="0"/>
          <w:marTop w:val="0"/>
          <w:marBottom w:val="0"/>
          <w:divBdr>
            <w:top w:val="none" w:sz="0" w:space="0" w:color="auto"/>
            <w:left w:val="none" w:sz="0" w:space="0" w:color="auto"/>
            <w:bottom w:val="none" w:sz="0" w:space="0" w:color="auto"/>
            <w:right w:val="none" w:sz="0" w:space="0" w:color="auto"/>
          </w:divBdr>
          <w:divsChild>
            <w:div w:id="21195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3454">
      <w:bodyDiv w:val="1"/>
      <w:marLeft w:val="0"/>
      <w:marRight w:val="0"/>
      <w:marTop w:val="0"/>
      <w:marBottom w:val="0"/>
      <w:divBdr>
        <w:top w:val="none" w:sz="0" w:space="0" w:color="auto"/>
        <w:left w:val="none" w:sz="0" w:space="0" w:color="auto"/>
        <w:bottom w:val="none" w:sz="0" w:space="0" w:color="auto"/>
        <w:right w:val="none" w:sz="0" w:space="0" w:color="auto"/>
      </w:divBdr>
      <w:divsChild>
        <w:div w:id="1440027987">
          <w:marLeft w:val="0"/>
          <w:marRight w:val="0"/>
          <w:marTop w:val="0"/>
          <w:marBottom w:val="0"/>
          <w:divBdr>
            <w:top w:val="none" w:sz="0" w:space="0" w:color="auto"/>
            <w:left w:val="none" w:sz="0" w:space="0" w:color="auto"/>
            <w:bottom w:val="none" w:sz="0" w:space="0" w:color="auto"/>
            <w:right w:val="none" w:sz="0" w:space="0" w:color="auto"/>
          </w:divBdr>
        </w:div>
      </w:divsChild>
    </w:div>
    <w:div w:id="788359623">
      <w:bodyDiv w:val="1"/>
      <w:marLeft w:val="0"/>
      <w:marRight w:val="0"/>
      <w:marTop w:val="0"/>
      <w:marBottom w:val="0"/>
      <w:divBdr>
        <w:top w:val="none" w:sz="0" w:space="0" w:color="auto"/>
        <w:left w:val="none" w:sz="0" w:space="0" w:color="auto"/>
        <w:bottom w:val="none" w:sz="0" w:space="0" w:color="auto"/>
        <w:right w:val="none" w:sz="0" w:space="0" w:color="auto"/>
      </w:divBdr>
      <w:divsChild>
        <w:div w:id="1295603769">
          <w:marLeft w:val="0"/>
          <w:marRight w:val="0"/>
          <w:marTop w:val="0"/>
          <w:marBottom w:val="0"/>
          <w:divBdr>
            <w:top w:val="none" w:sz="0" w:space="0" w:color="auto"/>
            <w:left w:val="none" w:sz="0" w:space="0" w:color="auto"/>
            <w:bottom w:val="none" w:sz="0" w:space="0" w:color="auto"/>
            <w:right w:val="none" w:sz="0" w:space="0" w:color="auto"/>
          </w:divBdr>
          <w:divsChild>
            <w:div w:id="728917008">
              <w:marLeft w:val="0"/>
              <w:marRight w:val="0"/>
              <w:marTop w:val="0"/>
              <w:marBottom w:val="0"/>
              <w:divBdr>
                <w:top w:val="none" w:sz="0" w:space="0" w:color="auto"/>
                <w:left w:val="none" w:sz="0" w:space="0" w:color="auto"/>
                <w:bottom w:val="none" w:sz="0" w:space="0" w:color="auto"/>
                <w:right w:val="none" w:sz="0" w:space="0" w:color="auto"/>
              </w:divBdr>
              <w:divsChild>
                <w:div w:id="17979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34353">
      <w:bodyDiv w:val="1"/>
      <w:marLeft w:val="0"/>
      <w:marRight w:val="0"/>
      <w:marTop w:val="0"/>
      <w:marBottom w:val="0"/>
      <w:divBdr>
        <w:top w:val="none" w:sz="0" w:space="0" w:color="auto"/>
        <w:left w:val="none" w:sz="0" w:space="0" w:color="auto"/>
        <w:bottom w:val="none" w:sz="0" w:space="0" w:color="auto"/>
        <w:right w:val="none" w:sz="0" w:space="0" w:color="auto"/>
      </w:divBdr>
      <w:divsChild>
        <w:div w:id="1006712814">
          <w:marLeft w:val="0"/>
          <w:marRight w:val="0"/>
          <w:marTop w:val="0"/>
          <w:marBottom w:val="0"/>
          <w:divBdr>
            <w:top w:val="none" w:sz="0" w:space="0" w:color="auto"/>
            <w:left w:val="none" w:sz="0" w:space="0" w:color="auto"/>
            <w:bottom w:val="none" w:sz="0" w:space="0" w:color="auto"/>
            <w:right w:val="none" w:sz="0" w:space="0" w:color="auto"/>
          </w:divBdr>
          <w:divsChild>
            <w:div w:id="3133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564">
      <w:bodyDiv w:val="1"/>
      <w:marLeft w:val="0"/>
      <w:marRight w:val="0"/>
      <w:marTop w:val="0"/>
      <w:marBottom w:val="0"/>
      <w:divBdr>
        <w:top w:val="none" w:sz="0" w:space="0" w:color="auto"/>
        <w:left w:val="none" w:sz="0" w:space="0" w:color="auto"/>
        <w:bottom w:val="none" w:sz="0" w:space="0" w:color="auto"/>
        <w:right w:val="none" w:sz="0" w:space="0" w:color="auto"/>
      </w:divBdr>
      <w:divsChild>
        <w:div w:id="938101266">
          <w:marLeft w:val="480"/>
          <w:marRight w:val="0"/>
          <w:marTop w:val="0"/>
          <w:marBottom w:val="0"/>
          <w:divBdr>
            <w:top w:val="none" w:sz="0" w:space="0" w:color="auto"/>
            <w:left w:val="none" w:sz="0" w:space="0" w:color="auto"/>
            <w:bottom w:val="none" w:sz="0" w:space="0" w:color="auto"/>
            <w:right w:val="none" w:sz="0" w:space="0" w:color="auto"/>
          </w:divBdr>
          <w:divsChild>
            <w:div w:id="6606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98922">
      <w:bodyDiv w:val="1"/>
      <w:marLeft w:val="0"/>
      <w:marRight w:val="0"/>
      <w:marTop w:val="0"/>
      <w:marBottom w:val="0"/>
      <w:divBdr>
        <w:top w:val="none" w:sz="0" w:space="0" w:color="auto"/>
        <w:left w:val="none" w:sz="0" w:space="0" w:color="auto"/>
        <w:bottom w:val="none" w:sz="0" w:space="0" w:color="auto"/>
        <w:right w:val="none" w:sz="0" w:space="0" w:color="auto"/>
      </w:divBdr>
      <w:divsChild>
        <w:div w:id="1979993812">
          <w:marLeft w:val="480"/>
          <w:marRight w:val="0"/>
          <w:marTop w:val="0"/>
          <w:marBottom w:val="0"/>
          <w:divBdr>
            <w:top w:val="none" w:sz="0" w:space="0" w:color="auto"/>
            <w:left w:val="none" w:sz="0" w:space="0" w:color="auto"/>
            <w:bottom w:val="none" w:sz="0" w:space="0" w:color="auto"/>
            <w:right w:val="none" w:sz="0" w:space="0" w:color="auto"/>
          </w:divBdr>
          <w:divsChild>
            <w:div w:id="19529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3007">
      <w:bodyDiv w:val="1"/>
      <w:marLeft w:val="0"/>
      <w:marRight w:val="0"/>
      <w:marTop w:val="0"/>
      <w:marBottom w:val="0"/>
      <w:divBdr>
        <w:top w:val="none" w:sz="0" w:space="0" w:color="auto"/>
        <w:left w:val="none" w:sz="0" w:space="0" w:color="auto"/>
        <w:bottom w:val="none" w:sz="0" w:space="0" w:color="auto"/>
        <w:right w:val="none" w:sz="0" w:space="0" w:color="auto"/>
      </w:divBdr>
      <w:divsChild>
        <w:div w:id="1790971259">
          <w:marLeft w:val="0"/>
          <w:marRight w:val="0"/>
          <w:marTop w:val="0"/>
          <w:marBottom w:val="0"/>
          <w:divBdr>
            <w:top w:val="none" w:sz="0" w:space="0" w:color="auto"/>
            <w:left w:val="none" w:sz="0" w:space="0" w:color="auto"/>
            <w:bottom w:val="none" w:sz="0" w:space="0" w:color="auto"/>
            <w:right w:val="none" w:sz="0" w:space="0" w:color="auto"/>
          </w:divBdr>
        </w:div>
      </w:divsChild>
    </w:div>
    <w:div w:id="1163744304">
      <w:bodyDiv w:val="1"/>
      <w:marLeft w:val="0"/>
      <w:marRight w:val="0"/>
      <w:marTop w:val="0"/>
      <w:marBottom w:val="0"/>
      <w:divBdr>
        <w:top w:val="none" w:sz="0" w:space="0" w:color="auto"/>
        <w:left w:val="none" w:sz="0" w:space="0" w:color="auto"/>
        <w:bottom w:val="none" w:sz="0" w:space="0" w:color="auto"/>
        <w:right w:val="none" w:sz="0" w:space="0" w:color="auto"/>
      </w:divBdr>
      <w:divsChild>
        <w:div w:id="464392518">
          <w:marLeft w:val="0"/>
          <w:marRight w:val="0"/>
          <w:marTop w:val="0"/>
          <w:marBottom w:val="0"/>
          <w:divBdr>
            <w:top w:val="none" w:sz="0" w:space="0" w:color="auto"/>
            <w:left w:val="none" w:sz="0" w:space="0" w:color="auto"/>
            <w:bottom w:val="none" w:sz="0" w:space="0" w:color="auto"/>
            <w:right w:val="none" w:sz="0" w:space="0" w:color="auto"/>
          </w:divBdr>
          <w:divsChild>
            <w:div w:id="13340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976">
      <w:bodyDiv w:val="1"/>
      <w:marLeft w:val="0"/>
      <w:marRight w:val="0"/>
      <w:marTop w:val="0"/>
      <w:marBottom w:val="0"/>
      <w:divBdr>
        <w:top w:val="none" w:sz="0" w:space="0" w:color="auto"/>
        <w:left w:val="none" w:sz="0" w:space="0" w:color="auto"/>
        <w:bottom w:val="none" w:sz="0" w:space="0" w:color="auto"/>
        <w:right w:val="none" w:sz="0" w:space="0" w:color="auto"/>
      </w:divBdr>
      <w:divsChild>
        <w:div w:id="1072658709">
          <w:marLeft w:val="0"/>
          <w:marRight w:val="0"/>
          <w:marTop w:val="0"/>
          <w:marBottom w:val="0"/>
          <w:divBdr>
            <w:top w:val="none" w:sz="0" w:space="0" w:color="auto"/>
            <w:left w:val="none" w:sz="0" w:space="0" w:color="auto"/>
            <w:bottom w:val="none" w:sz="0" w:space="0" w:color="auto"/>
            <w:right w:val="none" w:sz="0" w:space="0" w:color="auto"/>
          </w:divBdr>
          <w:divsChild>
            <w:div w:id="17053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324">
      <w:bodyDiv w:val="1"/>
      <w:marLeft w:val="0"/>
      <w:marRight w:val="0"/>
      <w:marTop w:val="0"/>
      <w:marBottom w:val="0"/>
      <w:divBdr>
        <w:top w:val="none" w:sz="0" w:space="0" w:color="auto"/>
        <w:left w:val="none" w:sz="0" w:space="0" w:color="auto"/>
        <w:bottom w:val="none" w:sz="0" w:space="0" w:color="auto"/>
        <w:right w:val="none" w:sz="0" w:space="0" w:color="auto"/>
      </w:divBdr>
      <w:divsChild>
        <w:div w:id="1841119789">
          <w:marLeft w:val="0"/>
          <w:marRight w:val="0"/>
          <w:marTop w:val="0"/>
          <w:marBottom w:val="0"/>
          <w:divBdr>
            <w:top w:val="none" w:sz="0" w:space="0" w:color="auto"/>
            <w:left w:val="none" w:sz="0" w:space="0" w:color="auto"/>
            <w:bottom w:val="none" w:sz="0" w:space="0" w:color="auto"/>
            <w:right w:val="none" w:sz="0" w:space="0" w:color="auto"/>
          </w:divBdr>
          <w:divsChild>
            <w:div w:id="751701086">
              <w:marLeft w:val="0"/>
              <w:marRight w:val="0"/>
              <w:marTop w:val="0"/>
              <w:marBottom w:val="0"/>
              <w:divBdr>
                <w:top w:val="none" w:sz="0" w:space="0" w:color="auto"/>
                <w:left w:val="none" w:sz="0" w:space="0" w:color="auto"/>
                <w:bottom w:val="none" w:sz="0" w:space="0" w:color="auto"/>
                <w:right w:val="none" w:sz="0" w:space="0" w:color="auto"/>
              </w:divBdr>
              <w:divsChild>
                <w:div w:id="20526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5468">
      <w:bodyDiv w:val="1"/>
      <w:marLeft w:val="0"/>
      <w:marRight w:val="0"/>
      <w:marTop w:val="0"/>
      <w:marBottom w:val="0"/>
      <w:divBdr>
        <w:top w:val="none" w:sz="0" w:space="0" w:color="auto"/>
        <w:left w:val="none" w:sz="0" w:space="0" w:color="auto"/>
        <w:bottom w:val="none" w:sz="0" w:space="0" w:color="auto"/>
        <w:right w:val="none" w:sz="0" w:space="0" w:color="auto"/>
      </w:divBdr>
      <w:divsChild>
        <w:div w:id="522934620">
          <w:marLeft w:val="0"/>
          <w:marRight w:val="0"/>
          <w:marTop w:val="0"/>
          <w:marBottom w:val="0"/>
          <w:divBdr>
            <w:top w:val="none" w:sz="0" w:space="0" w:color="auto"/>
            <w:left w:val="none" w:sz="0" w:space="0" w:color="auto"/>
            <w:bottom w:val="none" w:sz="0" w:space="0" w:color="auto"/>
            <w:right w:val="none" w:sz="0" w:space="0" w:color="auto"/>
          </w:divBdr>
          <w:divsChild>
            <w:div w:id="1625698441">
              <w:marLeft w:val="0"/>
              <w:marRight w:val="0"/>
              <w:marTop w:val="0"/>
              <w:marBottom w:val="0"/>
              <w:divBdr>
                <w:top w:val="none" w:sz="0" w:space="0" w:color="auto"/>
                <w:left w:val="none" w:sz="0" w:space="0" w:color="auto"/>
                <w:bottom w:val="none" w:sz="0" w:space="0" w:color="auto"/>
                <w:right w:val="none" w:sz="0" w:space="0" w:color="auto"/>
              </w:divBdr>
              <w:divsChild>
                <w:div w:id="13785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17878">
      <w:bodyDiv w:val="1"/>
      <w:marLeft w:val="0"/>
      <w:marRight w:val="0"/>
      <w:marTop w:val="0"/>
      <w:marBottom w:val="0"/>
      <w:divBdr>
        <w:top w:val="none" w:sz="0" w:space="0" w:color="auto"/>
        <w:left w:val="none" w:sz="0" w:space="0" w:color="auto"/>
        <w:bottom w:val="none" w:sz="0" w:space="0" w:color="auto"/>
        <w:right w:val="none" w:sz="0" w:space="0" w:color="auto"/>
      </w:divBdr>
    </w:div>
    <w:div w:id="1395470543">
      <w:bodyDiv w:val="1"/>
      <w:marLeft w:val="0"/>
      <w:marRight w:val="0"/>
      <w:marTop w:val="0"/>
      <w:marBottom w:val="0"/>
      <w:divBdr>
        <w:top w:val="none" w:sz="0" w:space="0" w:color="auto"/>
        <w:left w:val="none" w:sz="0" w:space="0" w:color="auto"/>
        <w:bottom w:val="none" w:sz="0" w:space="0" w:color="auto"/>
        <w:right w:val="none" w:sz="0" w:space="0" w:color="auto"/>
      </w:divBdr>
    </w:div>
    <w:div w:id="1431900561">
      <w:bodyDiv w:val="1"/>
      <w:marLeft w:val="0"/>
      <w:marRight w:val="0"/>
      <w:marTop w:val="0"/>
      <w:marBottom w:val="0"/>
      <w:divBdr>
        <w:top w:val="none" w:sz="0" w:space="0" w:color="auto"/>
        <w:left w:val="none" w:sz="0" w:space="0" w:color="auto"/>
        <w:bottom w:val="none" w:sz="0" w:space="0" w:color="auto"/>
        <w:right w:val="none" w:sz="0" w:space="0" w:color="auto"/>
      </w:divBdr>
      <w:divsChild>
        <w:div w:id="1689678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47676">
      <w:bodyDiv w:val="1"/>
      <w:marLeft w:val="0"/>
      <w:marRight w:val="0"/>
      <w:marTop w:val="0"/>
      <w:marBottom w:val="0"/>
      <w:divBdr>
        <w:top w:val="none" w:sz="0" w:space="0" w:color="auto"/>
        <w:left w:val="none" w:sz="0" w:space="0" w:color="auto"/>
        <w:bottom w:val="none" w:sz="0" w:space="0" w:color="auto"/>
        <w:right w:val="none" w:sz="0" w:space="0" w:color="auto"/>
      </w:divBdr>
      <w:divsChild>
        <w:div w:id="758453378">
          <w:marLeft w:val="480"/>
          <w:marRight w:val="0"/>
          <w:marTop w:val="0"/>
          <w:marBottom w:val="0"/>
          <w:divBdr>
            <w:top w:val="none" w:sz="0" w:space="0" w:color="auto"/>
            <w:left w:val="none" w:sz="0" w:space="0" w:color="auto"/>
            <w:bottom w:val="none" w:sz="0" w:space="0" w:color="auto"/>
            <w:right w:val="none" w:sz="0" w:space="0" w:color="auto"/>
          </w:divBdr>
          <w:divsChild>
            <w:div w:id="5285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5117">
      <w:bodyDiv w:val="1"/>
      <w:marLeft w:val="0"/>
      <w:marRight w:val="0"/>
      <w:marTop w:val="0"/>
      <w:marBottom w:val="0"/>
      <w:divBdr>
        <w:top w:val="none" w:sz="0" w:space="0" w:color="auto"/>
        <w:left w:val="none" w:sz="0" w:space="0" w:color="auto"/>
        <w:bottom w:val="none" w:sz="0" w:space="0" w:color="auto"/>
        <w:right w:val="none" w:sz="0" w:space="0" w:color="auto"/>
      </w:divBdr>
      <w:divsChild>
        <w:div w:id="2044209514">
          <w:marLeft w:val="0"/>
          <w:marRight w:val="0"/>
          <w:marTop w:val="0"/>
          <w:marBottom w:val="0"/>
          <w:divBdr>
            <w:top w:val="none" w:sz="0" w:space="0" w:color="auto"/>
            <w:left w:val="none" w:sz="0" w:space="0" w:color="auto"/>
            <w:bottom w:val="none" w:sz="0" w:space="0" w:color="auto"/>
            <w:right w:val="none" w:sz="0" w:space="0" w:color="auto"/>
          </w:divBdr>
          <w:divsChild>
            <w:div w:id="2771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2598">
      <w:bodyDiv w:val="1"/>
      <w:marLeft w:val="0"/>
      <w:marRight w:val="0"/>
      <w:marTop w:val="0"/>
      <w:marBottom w:val="0"/>
      <w:divBdr>
        <w:top w:val="none" w:sz="0" w:space="0" w:color="auto"/>
        <w:left w:val="none" w:sz="0" w:space="0" w:color="auto"/>
        <w:bottom w:val="none" w:sz="0" w:space="0" w:color="auto"/>
        <w:right w:val="none" w:sz="0" w:space="0" w:color="auto"/>
      </w:divBdr>
      <w:divsChild>
        <w:div w:id="994530049">
          <w:marLeft w:val="480"/>
          <w:marRight w:val="0"/>
          <w:marTop w:val="0"/>
          <w:marBottom w:val="0"/>
          <w:divBdr>
            <w:top w:val="none" w:sz="0" w:space="0" w:color="auto"/>
            <w:left w:val="none" w:sz="0" w:space="0" w:color="auto"/>
            <w:bottom w:val="none" w:sz="0" w:space="0" w:color="auto"/>
            <w:right w:val="none" w:sz="0" w:space="0" w:color="auto"/>
          </w:divBdr>
          <w:divsChild>
            <w:div w:id="10008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7003">
      <w:bodyDiv w:val="1"/>
      <w:marLeft w:val="0"/>
      <w:marRight w:val="0"/>
      <w:marTop w:val="0"/>
      <w:marBottom w:val="0"/>
      <w:divBdr>
        <w:top w:val="none" w:sz="0" w:space="0" w:color="auto"/>
        <w:left w:val="none" w:sz="0" w:space="0" w:color="auto"/>
        <w:bottom w:val="none" w:sz="0" w:space="0" w:color="auto"/>
        <w:right w:val="none" w:sz="0" w:space="0" w:color="auto"/>
      </w:divBdr>
      <w:divsChild>
        <w:div w:id="1924951721">
          <w:marLeft w:val="0"/>
          <w:marRight w:val="0"/>
          <w:marTop w:val="0"/>
          <w:marBottom w:val="0"/>
          <w:divBdr>
            <w:top w:val="none" w:sz="0" w:space="0" w:color="auto"/>
            <w:left w:val="none" w:sz="0" w:space="0" w:color="auto"/>
            <w:bottom w:val="none" w:sz="0" w:space="0" w:color="auto"/>
            <w:right w:val="none" w:sz="0" w:space="0" w:color="auto"/>
          </w:divBdr>
          <w:divsChild>
            <w:div w:id="1781561155">
              <w:marLeft w:val="0"/>
              <w:marRight w:val="0"/>
              <w:marTop w:val="0"/>
              <w:marBottom w:val="0"/>
              <w:divBdr>
                <w:top w:val="none" w:sz="0" w:space="0" w:color="auto"/>
                <w:left w:val="none" w:sz="0" w:space="0" w:color="auto"/>
                <w:bottom w:val="none" w:sz="0" w:space="0" w:color="auto"/>
                <w:right w:val="none" w:sz="0" w:space="0" w:color="auto"/>
              </w:divBdr>
              <w:divsChild>
                <w:div w:id="4489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35626">
      <w:bodyDiv w:val="1"/>
      <w:marLeft w:val="0"/>
      <w:marRight w:val="0"/>
      <w:marTop w:val="0"/>
      <w:marBottom w:val="0"/>
      <w:divBdr>
        <w:top w:val="none" w:sz="0" w:space="0" w:color="auto"/>
        <w:left w:val="none" w:sz="0" w:space="0" w:color="auto"/>
        <w:bottom w:val="none" w:sz="0" w:space="0" w:color="auto"/>
        <w:right w:val="none" w:sz="0" w:space="0" w:color="auto"/>
      </w:divBdr>
      <w:divsChild>
        <w:div w:id="525027079">
          <w:marLeft w:val="0"/>
          <w:marRight w:val="0"/>
          <w:marTop w:val="0"/>
          <w:marBottom w:val="0"/>
          <w:divBdr>
            <w:top w:val="none" w:sz="0" w:space="0" w:color="auto"/>
            <w:left w:val="none" w:sz="0" w:space="0" w:color="auto"/>
            <w:bottom w:val="none" w:sz="0" w:space="0" w:color="auto"/>
            <w:right w:val="none" w:sz="0" w:space="0" w:color="auto"/>
          </w:divBdr>
          <w:divsChild>
            <w:div w:id="1939409167">
              <w:marLeft w:val="0"/>
              <w:marRight w:val="0"/>
              <w:marTop w:val="0"/>
              <w:marBottom w:val="0"/>
              <w:divBdr>
                <w:top w:val="none" w:sz="0" w:space="0" w:color="auto"/>
                <w:left w:val="none" w:sz="0" w:space="0" w:color="auto"/>
                <w:bottom w:val="none" w:sz="0" w:space="0" w:color="auto"/>
                <w:right w:val="none" w:sz="0" w:space="0" w:color="auto"/>
              </w:divBdr>
              <w:divsChild>
                <w:div w:id="18226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5245">
      <w:bodyDiv w:val="1"/>
      <w:marLeft w:val="0"/>
      <w:marRight w:val="0"/>
      <w:marTop w:val="0"/>
      <w:marBottom w:val="0"/>
      <w:divBdr>
        <w:top w:val="none" w:sz="0" w:space="0" w:color="auto"/>
        <w:left w:val="none" w:sz="0" w:space="0" w:color="auto"/>
        <w:bottom w:val="none" w:sz="0" w:space="0" w:color="auto"/>
        <w:right w:val="none" w:sz="0" w:space="0" w:color="auto"/>
      </w:divBdr>
      <w:divsChild>
        <w:div w:id="1144008520">
          <w:marLeft w:val="480"/>
          <w:marRight w:val="0"/>
          <w:marTop w:val="0"/>
          <w:marBottom w:val="0"/>
          <w:divBdr>
            <w:top w:val="none" w:sz="0" w:space="0" w:color="auto"/>
            <w:left w:val="none" w:sz="0" w:space="0" w:color="auto"/>
            <w:bottom w:val="none" w:sz="0" w:space="0" w:color="auto"/>
            <w:right w:val="none" w:sz="0" w:space="0" w:color="auto"/>
          </w:divBdr>
          <w:divsChild>
            <w:div w:id="211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228">
      <w:bodyDiv w:val="1"/>
      <w:marLeft w:val="0"/>
      <w:marRight w:val="0"/>
      <w:marTop w:val="0"/>
      <w:marBottom w:val="0"/>
      <w:divBdr>
        <w:top w:val="none" w:sz="0" w:space="0" w:color="auto"/>
        <w:left w:val="none" w:sz="0" w:space="0" w:color="auto"/>
        <w:bottom w:val="none" w:sz="0" w:space="0" w:color="auto"/>
        <w:right w:val="none" w:sz="0" w:space="0" w:color="auto"/>
      </w:divBdr>
      <w:divsChild>
        <w:div w:id="1915582942">
          <w:marLeft w:val="0"/>
          <w:marRight w:val="0"/>
          <w:marTop w:val="0"/>
          <w:marBottom w:val="0"/>
          <w:divBdr>
            <w:top w:val="none" w:sz="0" w:space="0" w:color="auto"/>
            <w:left w:val="none" w:sz="0" w:space="0" w:color="auto"/>
            <w:bottom w:val="none" w:sz="0" w:space="0" w:color="auto"/>
            <w:right w:val="none" w:sz="0" w:space="0" w:color="auto"/>
          </w:divBdr>
          <w:divsChild>
            <w:div w:id="1337996294">
              <w:marLeft w:val="0"/>
              <w:marRight w:val="0"/>
              <w:marTop w:val="0"/>
              <w:marBottom w:val="0"/>
              <w:divBdr>
                <w:top w:val="none" w:sz="0" w:space="0" w:color="auto"/>
                <w:left w:val="none" w:sz="0" w:space="0" w:color="auto"/>
                <w:bottom w:val="none" w:sz="0" w:space="0" w:color="auto"/>
                <w:right w:val="none" w:sz="0" w:space="0" w:color="auto"/>
              </w:divBdr>
              <w:divsChild>
                <w:div w:id="183417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8478">
      <w:bodyDiv w:val="1"/>
      <w:marLeft w:val="0"/>
      <w:marRight w:val="0"/>
      <w:marTop w:val="0"/>
      <w:marBottom w:val="0"/>
      <w:divBdr>
        <w:top w:val="none" w:sz="0" w:space="0" w:color="auto"/>
        <w:left w:val="none" w:sz="0" w:space="0" w:color="auto"/>
        <w:bottom w:val="none" w:sz="0" w:space="0" w:color="auto"/>
        <w:right w:val="none" w:sz="0" w:space="0" w:color="auto"/>
      </w:divBdr>
      <w:divsChild>
        <w:div w:id="1608804055">
          <w:marLeft w:val="480"/>
          <w:marRight w:val="0"/>
          <w:marTop w:val="0"/>
          <w:marBottom w:val="0"/>
          <w:divBdr>
            <w:top w:val="none" w:sz="0" w:space="0" w:color="auto"/>
            <w:left w:val="none" w:sz="0" w:space="0" w:color="auto"/>
            <w:bottom w:val="none" w:sz="0" w:space="0" w:color="auto"/>
            <w:right w:val="none" w:sz="0" w:space="0" w:color="auto"/>
          </w:divBdr>
          <w:divsChild>
            <w:div w:id="17748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459">
      <w:bodyDiv w:val="1"/>
      <w:marLeft w:val="0"/>
      <w:marRight w:val="0"/>
      <w:marTop w:val="0"/>
      <w:marBottom w:val="0"/>
      <w:divBdr>
        <w:top w:val="none" w:sz="0" w:space="0" w:color="auto"/>
        <w:left w:val="none" w:sz="0" w:space="0" w:color="auto"/>
        <w:bottom w:val="none" w:sz="0" w:space="0" w:color="auto"/>
        <w:right w:val="none" w:sz="0" w:space="0" w:color="auto"/>
      </w:divBdr>
      <w:divsChild>
        <w:div w:id="965431885">
          <w:marLeft w:val="0"/>
          <w:marRight w:val="0"/>
          <w:marTop w:val="0"/>
          <w:marBottom w:val="0"/>
          <w:divBdr>
            <w:top w:val="none" w:sz="0" w:space="0" w:color="auto"/>
            <w:left w:val="none" w:sz="0" w:space="0" w:color="auto"/>
            <w:bottom w:val="none" w:sz="0" w:space="0" w:color="auto"/>
            <w:right w:val="none" w:sz="0" w:space="0" w:color="auto"/>
          </w:divBdr>
          <w:divsChild>
            <w:div w:id="13071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67602">
      <w:bodyDiv w:val="1"/>
      <w:marLeft w:val="0"/>
      <w:marRight w:val="0"/>
      <w:marTop w:val="0"/>
      <w:marBottom w:val="0"/>
      <w:divBdr>
        <w:top w:val="none" w:sz="0" w:space="0" w:color="auto"/>
        <w:left w:val="none" w:sz="0" w:space="0" w:color="auto"/>
        <w:bottom w:val="none" w:sz="0" w:space="0" w:color="auto"/>
        <w:right w:val="none" w:sz="0" w:space="0" w:color="auto"/>
      </w:divBdr>
      <w:divsChild>
        <w:div w:id="181434643">
          <w:marLeft w:val="0"/>
          <w:marRight w:val="0"/>
          <w:marTop w:val="0"/>
          <w:marBottom w:val="0"/>
          <w:divBdr>
            <w:top w:val="none" w:sz="0" w:space="0" w:color="auto"/>
            <w:left w:val="none" w:sz="0" w:space="0" w:color="auto"/>
            <w:bottom w:val="none" w:sz="0" w:space="0" w:color="auto"/>
            <w:right w:val="none" w:sz="0" w:space="0" w:color="auto"/>
          </w:divBdr>
          <w:divsChild>
            <w:div w:id="13159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ontlineapologetics.wordpress.com/2012/01/11/the-doctrine-of-abrogation-in-the-qur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letterbible.org/esv/jhn/14/1/s_10110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letterbible.org/lang/lexicon/lexicon.cfm?Strongs=G2098&amp;t=KJV" TargetMode="External"/><Relationship Id="rId5" Type="http://schemas.openxmlformats.org/officeDocument/2006/relationships/webSettings" Target="webSettings.xml"/><Relationship Id="rId10" Type="http://schemas.openxmlformats.org/officeDocument/2006/relationships/hyperlink" Target="https://doi.org/10.1558/cis.v6i1-2.23" TargetMode="External"/><Relationship Id="rId4" Type="http://schemas.openxmlformats.org/officeDocument/2006/relationships/settings" Target="settings.xml"/><Relationship Id="rId9" Type="http://schemas.openxmlformats.org/officeDocument/2006/relationships/hyperlink" Target="https://library.duke.edu/rubenstein/scriptorium/papyrus/texts/manuscript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learquran.com" TargetMode="External"/><Relationship Id="rId2" Type="http://schemas.openxmlformats.org/officeDocument/2006/relationships/hyperlink" Target="https://www.blueletterbible.org/esv/jhn/14/1/s_1011001" TargetMode="External"/><Relationship Id="rId1" Type="http://schemas.openxmlformats.org/officeDocument/2006/relationships/hyperlink" Target="https://doi.org/10.1558/cis.v6i1-2.23" TargetMode="External"/><Relationship Id="rId4" Type="http://schemas.openxmlformats.org/officeDocument/2006/relationships/hyperlink" Target="https://doi.org/10.1558/cis.v6i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B90AB11-EF97-4BBC-B40E-73FB1EAE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2969</TotalTime>
  <Pages>10</Pages>
  <Words>2506</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Dolan</dc:creator>
  <cp:keywords/>
  <dc:description/>
  <cp:lastModifiedBy>Justin Dolan</cp:lastModifiedBy>
  <cp:revision>147</cp:revision>
  <dcterms:created xsi:type="dcterms:W3CDTF">2019-02-19T22:34:00Z</dcterms:created>
  <dcterms:modified xsi:type="dcterms:W3CDTF">2019-03-03T20:05:00Z</dcterms:modified>
</cp:coreProperties>
</file>